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D2360" w14:textId="37B9D5B8" w:rsidR="0028513C" w:rsidRPr="005E03D4" w:rsidRDefault="0028513C" w:rsidP="00EA5843">
      <w:pPr>
        <w:tabs>
          <w:tab w:val="num" w:pos="720"/>
        </w:tabs>
        <w:spacing w:after="0"/>
        <w:ind w:left="720" w:hanging="360"/>
        <w:jc w:val="center"/>
        <w:rPr>
          <w:rFonts w:ascii="Verdana" w:hAnsi="Verdana"/>
          <w:b/>
          <w:bCs/>
          <w:sz w:val="28"/>
          <w:szCs w:val="28"/>
        </w:rPr>
      </w:pPr>
      <w:r w:rsidRPr="005E03D4">
        <w:rPr>
          <w:rFonts w:ascii="Verdana" w:hAnsi="Verdana"/>
          <w:b/>
          <w:bCs/>
          <w:sz w:val="28"/>
          <w:szCs w:val="28"/>
        </w:rPr>
        <w:t>Quick Start Guide</w:t>
      </w:r>
      <w:r w:rsidR="00325727">
        <w:rPr>
          <w:rFonts w:ascii="Verdana" w:hAnsi="Verdana"/>
          <w:b/>
          <w:bCs/>
          <w:sz w:val="28"/>
          <w:szCs w:val="28"/>
        </w:rPr>
        <w:t xml:space="preserve"> for the</w:t>
      </w:r>
    </w:p>
    <w:p w14:paraId="6E290109" w14:textId="0C9D0EB6" w:rsidR="00486641" w:rsidRPr="003F7DFA" w:rsidRDefault="0028513C" w:rsidP="00EA5843">
      <w:pPr>
        <w:tabs>
          <w:tab w:val="num" w:pos="720"/>
        </w:tabs>
        <w:spacing w:after="0"/>
        <w:ind w:left="720" w:hanging="360"/>
        <w:jc w:val="center"/>
        <w:rPr>
          <w:rFonts w:ascii="Verdana" w:hAnsi="Verdana"/>
          <w:b/>
          <w:bCs/>
          <w:sz w:val="28"/>
          <w:szCs w:val="28"/>
        </w:rPr>
      </w:pPr>
      <w:r w:rsidRPr="003F7DFA">
        <w:rPr>
          <w:rFonts w:ascii="Verdana" w:hAnsi="Verdana"/>
          <w:b/>
          <w:bCs/>
          <w:sz w:val="28"/>
          <w:szCs w:val="28"/>
        </w:rPr>
        <w:t>Resilient Community Development Finance</w:t>
      </w:r>
    </w:p>
    <w:p w14:paraId="10B1A9CC" w14:textId="261157B2" w:rsidR="00E519B2" w:rsidRPr="005E03D4" w:rsidRDefault="0087594F" w:rsidP="0087594F">
      <w:pPr>
        <w:spacing w:after="0"/>
        <w:jc w:val="center"/>
        <w:rPr>
          <w:rFonts w:ascii="Verdana" w:hAnsi="Verdana"/>
          <w:b/>
          <w:bCs/>
          <w:color w:val="002060"/>
          <w:sz w:val="28"/>
          <w:szCs w:val="28"/>
        </w:rPr>
      </w:pPr>
      <w:r w:rsidRPr="0087594F">
        <w:rPr>
          <w:rFonts w:ascii="Verdana" w:hAnsi="Verdana"/>
          <w:b/>
          <w:bCs/>
          <w:color w:val="002060"/>
          <w:sz w:val="28"/>
          <w:szCs w:val="28"/>
        </w:rPr>
        <w:t>Model Due Diligence and Underwriting Toolkit</w:t>
      </w:r>
    </w:p>
    <w:p w14:paraId="41E63377" w14:textId="77777777" w:rsidR="00E519B2" w:rsidRDefault="00E519B2" w:rsidP="00E96D33">
      <w:pPr>
        <w:spacing w:after="0"/>
        <w:rPr>
          <w:rFonts w:ascii="Verdana" w:hAnsi="Verdana"/>
          <w:b/>
          <w:bCs/>
        </w:rPr>
      </w:pPr>
    </w:p>
    <w:p w14:paraId="41B9BD8D" w14:textId="77777777" w:rsidR="005172ED" w:rsidRDefault="005172ED" w:rsidP="00E96D33">
      <w:pPr>
        <w:spacing w:after="0"/>
        <w:rPr>
          <w:rFonts w:ascii="Verdana" w:hAnsi="Verdana"/>
          <w:b/>
          <w:bCs/>
        </w:rPr>
      </w:pPr>
    </w:p>
    <w:p w14:paraId="63AFA4F2" w14:textId="77777777" w:rsidR="00741682" w:rsidRDefault="00741682" w:rsidP="0087594F">
      <w:pPr>
        <w:spacing w:after="0"/>
        <w:contextualSpacing/>
        <w:rPr>
          <w:rFonts w:ascii="Verdana" w:hAnsi="Verdana"/>
          <w:b/>
          <w:bCs/>
          <w:color w:val="002060"/>
        </w:rPr>
      </w:pPr>
      <w:r w:rsidRPr="00741682">
        <w:rPr>
          <w:rFonts w:ascii="Verdana" w:hAnsi="Verdana"/>
          <w:b/>
          <w:bCs/>
          <w:color w:val="002060"/>
        </w:rPr>
        <w:t>Introduction</w:t>
      </w:r>
    </w:p>
    <w:p w14:paraId="1E14B55E" w14:textId="77777777" w:rsidR="003F7DFA" w:rsidRDefault="003F7DFA" w:rsidP="0087594F">
      <w:pPr>
        <w:spacing w:after="0"/>
        <w:contextualSpacing/>
        <w:rPr>
          <w:rFonts w:ascii="Verdana" w:hAnsi="Verdana"/>
          <w:b/>
          <w:bCs/>
          <w:color w:val="002060"/>
        </w:rPr>
      </w:pPr>
    </w:p>
    <w:p w14:paraId="55D512CF" w14:textId="5A7F0FA9" w:rsidR="006A320A" w:rsidRDefault="002074C9" w:rsidP="0087594F">
      <w:pPr>
        <w:spacing w:after="0"/>
        <w:contextualSpacing/>
        <w:rPr>
          <w:rFonts w:ascii="Verdana" w:hAnsi="Verdana"/>
          <w:sz w:val="20"/>
          <w:szCs w:val="20"/>
        </w:rPr>
      </w:pPr>
      <w:r>
        <w:rPr>
          <w:rFonts w:ascii="Verdana" w:hAnsi="Verdana"/>
          <w:sz w:val="20"/>
          <w:szCs w:val="20"/>
        </w:rPr>
        <w:t>The Model Due Diligence and Underwriting Toolkit 2.0 for Resilient Community Development Finance has three components:</w:t>
      </w:r>
    </w:p>
    <w:p w14:paraId="21568C26" w14:textId="77777777" w:rsidR="006A320A" w:rsidRDefault="006A320A" w:rsidP="0087594F">
      <w:pPr>
        <w:spacing w:after="0"/>
        <w:contextualSpacing/>
        <w:rPr>
          <w:rFonts w:ascii="Verdana" w:hAnsi="Verdana"/>
          <w:sz w:val="20"/>
          <w:szCs w:val="20"/>
        </w:rPr>
      </w:pPr>
    </w:p>
    <w:p w14:paraId="31E63AE6" w14:textId="46C6DC30" w:rsidR="006A320A" w:rsidRPr="002074C9" w:rsidRDefault="00B620C4" w:rsidP="00C56F84">
      <w:pPr>
        <w:pStyle w:val="ListParagraph"/>
        <w:numPr>
          <w:ilvl w:val="0"/>
          <w:numId w:val="4"/>
        </w:numPr>
        <w:spacing w:after="0"/>
        <w:rPr>
          <w:rFonts w:ascii="Verdana" w:hAnsi="Verdana"/>
          <w:sz w:val="20"/>
          <w:szCs w:val="20"/>
        </w:rPr>
      </w:pPr>
      <w:r w:rsidRPr="002074C9">
        <w:rPr>
          <w:rFonts w:ascii="Verdana" w:hAnsi="Verdana"/>
          <w:sz w:val="20"/>
          <w:szCs w:val="20"/>
        </w:rPr>
        <w:t xml:space="preserve">The </w:t>
      </w:r>
      <w:r w:rsidR="00937857">
        <w:rPr>
          <w:rFonts w:ascii="Verdana" w:hAnsi="Verdana"/>
          <w:sz w:val="20"/>
          <w:szCs w:val="20"/>
        </w:rPr>
        <w:t xml:space="preserve">Model </w:t>
      </w:r>
      <w:r w:rsidRPr="002074C9">
        <w:rPr>
          <w:rFonts w:ascii="Verdana" w:hAnsi="Verdana"/>
          <w:sz w:val="20"/>
          <w:szCs w:val="20"/>
        </w:rPr>
        <w:t xml:space="preserve">Due Diligence Checklist is a recommended list of documents and information to be obtained and analyzed by the lender. </w:t>
      </w:r>
    </w:p>
    <w:p w14:paraId="6C38BEC2" w14:textId="77777777" w:rsidR="006A320A" w:rsidRDefault="006A320A" w:rsidP="0087594F">
      <w:pPr>
        <w:spacing w:after="0"/>
        <w:contextualSpacing/>
        <w:rPr>
          <w:rFonts w:ascii="Verdana" w:hAnsi="Verdana"/>
          <w:sz w:val="20"/>
          <w:szCs w:val="20"/>
        </w:rPr>
      </w:pPr>
    </w:p>
    <w:p w14:paraId="5784163B" w14:textId="659BDCF5" w:rsidR="006A320A" w:rsidRPr="002074C9" w:rsidRDefault="00B620C4" w:rsidP="00C56F84">
      <w:pPr>
        <w:pStyle w:val="ListParagraph"/>
        <w:numPr>
          <w:ilvl w:val="0"/>
          <w:numId w:val="4"/>
        </w:numPr>
        <w:spacing w:after="0"/>
        <w:rPr>
          <w:rFonts w:ascii="Verdana" w:hAnsi="Verdana"/>
          <w:sz w:val="20"/>
          <w:szCs w:val="20"/>
        </w:rPr>
      </w:pPr>
      <w:r w:rsidRPr="002074C9">
        <w:rPr>
          <w:rFonts w:ascii="Verdana" w:hAnsi="Verdana"/>
          <w:sz w:val="20"/>
          <w:szCs w:val="20"/>
        </w:rPr>
        <w:t xml:space="preserve">The </w:t>
      </w:r>
      <w:r w:rsidR="00937857">
        <w:rPr>
          <w:rFonts w:ascii="Verdana" w:hAnsi="Verdana"/>
          <w:sz w:val="20"/>
          <w:szCs w:val="20"/>
        </w:rPr>
        <w:t xml:space="preserve">Model </w:t>
      </w:r>
      <w:r w:rsidRPr="002074C9">
        <w:rPr>
          <w:rFonts w:ascii="Verdana" w:hAnsi="Verdana"/>
          <w:sz w:val="20"/>
          <w:szCs w:val="20"/>
        </w:rPr>
        <w:t>Credit Memo is the ultimate presentation of the lender's analysis and recommendations to its decision</w:t>
      </w:r>
      <w:r w:rsidR="006A320A" w:rsidRPr="002074C9">
        <w:rPr>
          <w:rFonts w:ascii="Verdana" w:hAnsi="Verdana"/>
          <w:sz w:val="20"/>
          <w:szCs w:val="20"/>
        </w:rPr>
        <w:t>-</w:t>
      </w:r>
      <w:r w:rsidRPr="002074C9">
        <w:rPr>
          <w:rFonts w:ascii="Verdana" w:hAnsi="Verdana"/>
          <w:sz w:val="20"/>
          <w:szCs w:val="20"/>
        </w:rPr>
        <w:t xml:space="preserve">making body. </w:t>
      </w:r>
    </w:p>
    <w:p w14:paraId="528D5B6F" w14:textId="77777777" w:rsidR="006A320A" w:rsidRDefault="006A320A" w:rsidP="0087594F">
      <w:pPr>
        <w:spacing w:after="0"/>
        <w:contextualSpacing/>
        <w:rPr>
          <w:rFonts w:ascii="Verdana" w:hAnsi="Verdana"/>
          <w:sz w:val="20"/>
          <w:szCs w:val="20"/>
        </w:rPr>
      </w:pPr>
    </w:p>
    <w:p w14:paraId="4DE6AD94" w14:textId="5AE85EF4" w:rsidR="003F7DFA" w:rsidRPr="002074C9" w:rsidRDefault="00B620C4" w:rsidP="00C56F84">
      <w:pPr>
        <w:pStyle w:val="ListParagraph"/>
        <w:numPr>
          <w:ilvl w:val="0"/>
          <w:numId w:val="4"/>
        </w:numPr>
        <w:spacing w:after="0"/>
        <w:rPr>
          <w:rFonts w:ascii="Verdana" w:hAnsi="Verdana"/>
          <w:sz w:val="20"/>
          <w:szCs w:val="20"/>
        </w:rPr>
      </w:pPr>
      <w:r w:rsidRPr="002074C9">
        <w:rPr>
          <w:rFonts w:ascii="Verdana" w:hAnsi="Verdana"/>
          <w:sz w:val="20"/>
          <w:szCs w:val="20"/>
        </w:rPr>
        <w:t>Th</w:t>
      </w:r>
      <w:r w:rsidR="006A320A" w:rsidRPr="002074C9">
        <w:rPr>
          <w:rFonts w:ascii="Verdana" w:hAnsi="Verdana"/>
          <w:sz w:val="20"/>
          <w:szCs w:val="20"/>
        </w:rPr>
        <w:t xml:space="preserve">e </w:t>
      </w:r>
      <w:r w:rsidR="00937857">
        <w:rPr>
          <w:rFonts w:ascii="Verdana" w:hAnsi="Verdana"/>
          <w:sz w:val="20"/>
          <w:szCs w:val="20"/>
        </w:rPr>
        <w:t xml:space="preserve">Project </w:t>
      </w:r>
      <w:r w:rsidR="006A320A" w:rsidRPr="002074C9">
        <w:rPr>
          <w:rFonts w:ascii="Verdana" w:hAnsi="Verdana"/>
          <w:sz w:val="20"/>
          <w:szCs w:val="20"/>
        </w:rPr>
        <w:t>I</w:t>
      </w:r>
      <w:r w:rsidRPr="002074C9">
        <w:rPr>
          <w:rFonts w:ascii="Verdana" w:hAnsi="Verdana"/>
          <w:sz w:val="20"/>
          <w:szCs w:val="20"/>
        </w:rPr>
        <w:t>ntake</w:t>
      </w:r>
      <w:r w:rsidR="006A320A" w:rsidRPr="002074C9">
        <w:rPr>
          <w:rFonts w:ascii="Verdana" w:hAnsi="Verdana"/>
          <w:sz w:val="20"/>
          <w:szCs w:val="20"/>
        </w:rPr>
        <w:t>, Analysis,</w:t>
      </w:r>
      <w:r w:rsidRPr="002074C9">
        <w:rPr>
          <w:rFonts w:ascii="Verdana" w:hAnsi="Verdana"/>
          <w:sz w:val="20"/>
          <w:szCs w:val="20"/>
        </w:rPr>
        <w:t xml:space="preserve"> and </w:t>
      </w:r>
      <w:r w:rsidR="006A320A" w:rsidRPr="002074C9">
        <w:rPr>
          <w:rFonts w:ascii="Verdana" w:hAnsi="Verdana"/>
          <w:sz w:val="20"/>
          <w:szCs w:val="20"/>
        </w:rPr>
        <w:t>O</w:t>
      </w:r>
      <w:r w:rsidRPr="002074C9">
        <w:rPr>
          <w:rFonts w:ascii="Verdana" w:hAnsi="Verdana"/>
          <w:sz w:val="20"/>
          <w:szCs w:val="20"/>
        </w:rPr>
        <w:t xml:space="preserve">ptimization </w:t>
      </w:r>
      <w:r w:rsidR="006A320A" w:rsidRPr="002074C9">
        <w:rPr>
          <w:rFonts w:ascii="Verdana" w:hAnsi="Verdana"/>
          <w:sz w:val="20"/>
          <w:szCs w:val="20"/>
        </w:rPr>
        <w:t>W</w:t>
      </w:r>
      <w:r w:rsidRPr="002074C9">
        <w:rPr>
          <w:rFonts w:ascii="Verdana" w:hAnsi="Verdana"/>
          <w:sz w:val="20"/>
          <w:szCs w:val="20"/>
        </w:rPr>
        <w:t>orkbook bridges the Due Diligence Checklist and the Credit Memo, providing a repository for key information and serving as an analysis</w:t>
      </w:r>
      <w:r w:rsidR="006A320A" w:rsidRPr="002074C9">
        <w:rPr>
          <w:rFonts w:ascii="Verdana" w:hAnsi="Verdana"/>
          <w:sz w:val="20"/>
          <w:szCs w:val="20"/>
        </w:rPr>
        <w:t xml:space="preserve"> and structuring</w:t>
      </w:r>
      <w:r w:rsidRPr="002074C9">
        <w:rPr>
          <w:rFonts w:ascii="Verdana" w:hAnsi="Verdana"/>
          <w:sz w:val="20"/>
          <w:szCs w:val="20"/>
        </w:rPr>
        <w:t xml:space="preserve"> tool</w:t>
      </w:r>
      <w:r w:rsidR="006A320A" w:rsidRPr="002074C9">
        <w:rPr>
          <w:rFonts w:ascii="Verdana" w:hAnsi="Verdana"/>
          <w:sz w:val="20"/>
          <w:szCs w:val="20"/>
        </w:rPr>
        <w:t>.</w:t>
      </w:r>
    </w:p>
    <w:p w14:paraId="64DD3CA7" w14:textId="77777777" w:rsidR="003F7DFA" w:rsidRDefault="003F7DFA" w:rsidP="0087594F">
      <w:pPr>
        <w:spacing w:after="0"/>
        <w:contextualSpacing/>
        <w:rPr>
          <w:rFonts w:ascii="Verdana" w:hAnsi="Verdana"/>
          <w:b/>
          <w:bCs/>
          <w:color w:val="002060"/>
        </w:rPr>
      </w:pPr>
    </w:p>
    <w:p w14:paraId="7437C243" w14:textId="6E154F78" w:rsidR="00E11EE8" w:rsidRDefault="000042CE" w:rsidP="0087594F">
      <w:pPr>
        <w:spacing w:after="0"/>
        <w:contextualSpacing/>
        <w:rPr>
          <w:rFonts w:ascii="Verdana" w:hAnsi="Verdana"/>
          <w:sz w:val="20"/>
          <w:szCs w:val="20"/>
        </w:rPr>
      </w:pPr>
      <w:r w:rsidRPr="000042CE">
        <w:rPr>
          <w:rFonts w:ascii="Verdana" w:hAnsi="Verdana"/>
          <w:sz w:val="20"/>
          <w:szCs w:val="20"/>
        </w:rPr>
        <w:t>Th</w:t>
      </w:r>
      <w:r>
        <w:rPr>
          <w:rFonts w:ascii="Verdana" w:hAnsi="Verdana"/>
          <w:sz w:val="20"/>
          <w:szCs w:val="20"/>
        </w:rPr>
        <w:t xml:space="preserve">e Toolkit </w:t>
      </w:r>
      <w:r w:rsidRPr="000042CE">
        <w:rPr>
          <w:rFonts w:ascii="Verdana" w:hAnsi="Verdana"/>
          <w:sz w:val="20"/>
          <w:szCs w:val="20"/>
        </w:rPr>
        <w:t xml:space="preserve">is intended as a model template for adoption or </w:t>
      </w:r>
      <w:proofErr w:type="gramStart"/>
      <w:r w:rsidRPr="000042CE">
        <w:rPr>
          <w:rFonts w:ascii="Verdana" w:hAnsi="Verdana"/>
          <w:sz w:val="20"/>
          <w:szCs w:val="20"/>
        </w:rPr>
        <w:t>adaption</w:t>
      </w:r>
      <w:proofErr w:type="gramEnd"/>
      <w:r w:rsidRPr="000042CE">
        <w:rPr>
          <w:rFonts w:ascii="Verdana" w:hAnsi="Verdana"/>
          <w:sz w:val="20"/>
          <w:szCs w:val="20"/>
        </w:rPr>
        <w:t xml:space="preserve"> and integration</w:t>
      </w:r>
      <w:r>
        <w:rPr>
          <w:rFonts w:ascii="Verdana" w:hAnsi="Verdana"/>
          <w:sz w:val="20"/>
          <w:szCs w:val="20"/>
        </w:rPr>
        <w:t xml:space="preserve"> by the lender</w:t>
      </w:r>
      <w:r w:rsidR="004031C1">
        <w:rPr>
          <w:rFonts w:ascii="Verdana" w:hAnsi="Verdana"/>
          <w:sz w:val="20"/>
          <w:szCs w:val="20"/>
        </w:rPr>
        <w:t xml:space="preserve">. </w:t>
      </w:r>
      <w:r w:rsidRPr="000042CE">
        <w:rPr>
          <w:rFonts w:ascii="Verdana" w:hAnsi="Verdana"/>
          <w:sz w:val="20"/>
          <w:szCs w:val="20"/>
        </w:rPr>
        <w:t xml:space="preserve"> Many lenders already have a process for gathering, collating, and analyzing much of the information listed in this workbook. Lenders may wish to modify their existing materials to reflect all or some of this </w:t>
      </w:r>
      <w:r w:rsidR="00E11EE8">
        <w:rPr>
          <w:rFonts w:ascii="Verdana" w:hAnsi="Verdana"/>
          <w:sz w:val="20"/>
          <w:szCs w:val="20"/>
        </w:rPr>
        <w:t xml:space="preserve">Toolkit. </w:t>
      </w:r>
      <w:r w:rsidRPr="000042CE">
        <w:rPr>
          <w:rFonts w:ascii="Verdana" w:hAnsi="Verdana"/>
          <w:sz w:val="20"/>
          <w:szCs w:val="20"/>
        </w:rPr>
        <w:t xml:space="preserve">Others may wish to adopt </w:t>
      </w:r>
      <w:r w:rsidR="00E11EE8">
        <w:rPr>
          <w:rFonts w:ascii="Verdana" w:hAnsi="Verdana"/>
          <w:sz w:val="20"/>
          <w:szCs w:val="20"/>
        </w:rPr>
        <w:t>the Toolkit as a whole</w:t>
      </w:r>
      <w:r w:rsidR="008B2419">
        <w:rPr>
          <w:rFonts w:ascii="Verdana" w:hAnsi="Verdana"/>
          <w:sz w:val="20"/>
          <w:szCs w:val="20"/>
        </w:rPr>
        <w:t>,</w:t>
      </w:r>
      <w:r w:rsidRPr="000042CE">
        <w:rPr>
          <w:rFonts w:ascii="Verdana" w:hAnsi="Verdana"/>
          <w:sz w:val="20"/>
          <w:szCs w:val="20"/>
        </w:rPr>
        <w:t xml:space="preserve"> substituting </w:t>
      </w:r>
      <w:r w:rsidR="00E11EE8">
        <w:rPr>
          <w:rFonts w:ascii="Verdana" w:hAnsi="Verdana"/>
          <w:sz w:val="20"/>
          <w:szCs w:val="20"/>
        </w:rPr>
        <w:t>the Toolkit</w:t>
      </w:r>
      <w:r w:rsidR="008B2419">
        <w:rPr>
          <w:rFonts w:ascii="Verdana" w:hAnsi="Verdana"/>
          <w:sz w:val="20"/>
          <w:szCs w:val="20"/>
        </w:rPr>
        <w:t>’s components</w:t>
      </w:r>
      <w:r w:rsidRPr="000042CE">
        <w:rPr>
          <w:rFonts w:ascii="Verdana" w:hAnsi="Verdana"/>
          <w:sz w:val="20"/>
          <w:szCs w:val="20"/>
        </w:rPr>
        <w:t xml:space="preserve"> for their current </w:t>
      </w:r>
      <w:r w:rsidR="00E11EE8">
        <w:rPr>
          <w:rFonts w:ascii="Verdana" w:hAnsi="Verdana"/>
          <w:sz w:val="20"/>
          <w:szCs w:val="20"/>
        </w:rPr>
        <w:t>materials</w:t>
      </w:r>
      <w:r w:rsidRPr="000042CE">
        <w:rPr>
          <w:rFonts w:ascii="Verdana" w:hAnsi="Verdana"/>
          <w:sz w:val="20"/>
          <w:szCs w:val="20"/>
        </w:rPr>
        <w:t xml:space="preserve">. </w:t>
      </w:r>
    </w:p>
    <w:p w14:paraId="0A4CC874" w14:textId="77777777" w:rsidR="00A52B02" w:rsidRDefault="00A52B02" w:rsidP="0087594F">
      <w:pPr>
        <w:spacing w:after="0"/>
        <w:contextualSpacing/>
        <w:rPr>
          <w:rFonts w:ascii="Verdana" w:hAnsi="Verdana"/>
          <w:sz w:val="20"/>
          <w:szCs w:val="20"/>
        </w:rPr>
      </w:pPr>
    </w:p>
    <w:p w14:paraId="0ADBFAF4" w14:textId="77777777" w:rsidR="00A52B02" w:rsidRPr="00A52B02" w:rsidRDefault="00A52B02" w:rsidP="00A52B02">
      <w:pPr>
        <w:spacing w:after="0"/>
        <w:contextualSpacing/>
        <w:rPr>
          <w:rFonts w:ascii="Verdana" w:hAnsi="Verdana"/>
          <w:sz w:val="20"/>
          <w:szCs w:val="20"/>
        </w:rPr>
      </w:pPr>
      <w:r w:rsidRPr="00A52B02">
        <w:rPr>
          <w:rFonts w:ascii="Verdana" w:hAnsi="Verdana"/>
          <w:sz w:val="20"/>
          <w:szCs w:val="20"/>
        </w:rPr>
        <w:t xml:space="preserve">More information and instructions for how best to use these tools, as well as best practices, data sources, resilience-building strategies, and other information are available on the </w:t>
      </w:r>
      <w:r w:rsidRPr="00A52B02">
        <w:rPr>
          <w:rFonts w:ascii="Verdana" w:hAnsi="Verdana"/>
          <w:b/>
          <w:sz w:val="20"/>
          <w:szCs w:val="20"/>
        </w:rPr>
        <w:t xml:space="preserve">Resilient Community Development Finance Resource </w:t>
      </w:r>
      <w:proofErr w:type="gramStart"/>
      <w:r w:rsidRPr="00A52B02">
        <w:rPr>
          <w:rFonts w:ascii="Verdana" w:hAnsi="Verdana"/>
          <w:b/>
          <w:sz w:val="20"/>
          <w:szCs w:val="20"/>
        </w:rPr>
        <w:t>microsite</w:t>
      </w:r>
      <w:proofErr w:type="gramEnd"/>
      <w:r w:rsidRPr="00A52B02">
        <w:rPr>
          <w:rFonts w:ascii="Verdana" w:hAnsi="Verdana"/>
          <w:sz w:val="20"/>
          <w:szCs w:val="20"/>
        </w:rPr>
        <w:t>.</w:t>
      </w:r>
    </w:p>
    <w:p w14:paraId="6B043DDA" w14:textId="77777777" w:rsidR="00A52B02" w:rsidRDefault="00A52B02" w:rsidP="0087594F">
      <w:pPr>
        <w:spacing w:after="0"/>
        <w:contextualSpacing/>
        <w:rPr>
          <w:rFonts w:ascii="Verdana" w:hAnsi="Verdana"/>
          <w:sz w:val="20"/>
          <w:szCs w:val="20"/>
        </w:rPr>
      </w:pPr>
    </w:p>
    <w:p w14:paraId="022C4638" w14:textId="77777777" w:rsidR="00E11EE8" w:rsidRDefault="00E11EE8" w:rsidP="0087594F">
      <w:pPr>
        <w:spacing w:after="0"/>
        <w:contextualSpacing/>
        <w:rPr>
          <w:rFonts w:ascii="Verdana" w:hAnsi="Verdana"/>
          <w:sz w:val="20"/>
          <w:szCs w:val="20"/>
        </w:rPr>
      </w:pPr>
    </w:p>
    <w:p w14:paraId="6457B114" w14:textId="77777777" w:rsidR="00741682" w:rsidRPr="00741682" w:rsidRDefault="00741682" w:rsidP="003F7DFA">
      <w:pPr>
        <w:spacing w:after="0"/>
        <w:contextualSpacing/>
        <w:rPr>
          <w:rFonts w:ascii="Verdana" w:hAnsi="Verdana"/>
          <w:b/>
          <w:bCs/>
          <w:color w:val="002060"/>
        </w:rPr>
      </w:pPr>
      <w:r w:rsidRPr="00741682">
        <w:rPr>
          <w:rFonts w:ascii="Verdana" w:hAnsi="Verdana"/>
          <w:b/>
          <w:bCs/>
          <w:color w:val="002060"/>
        </w:rPr>
        <w:t>Model Due Diligence Checklist</w:t>
      </w:r>
    </w:p>
    <w:p w14:paraId="319CA4D3" w14:textId="77777777" w:rsidR="003F7DFA" w:rsidRDefault="003F7DFA" w:rsidP="003F7DFA">
      <w:pPr>
        <w:spacing w:after="0"/>
        <w:contextualSpacing/>
        <w:rPr>
          <w:rFonts w:ascii="Verdana" w:hAnsi="Verdana"/>
          <w:b/>
          <w:bCs/>
          <w:color w:val="002060"/>
        </w:rPr>
      </w:pPr>
    </w:p>
    <w:p w14:paraId="66239CF9" w14:textId="41CC38F0" w:rsidR="00647A1C" w:rsidRDefault="00607182" w:rsidP="00647A1C">
      <w:pPr>
        <w:spacing w:after="0"/>
        <w:rPr>
          <w:rFonts w:ascii="Verdana" w:hAnsi="Verdana"/>
          <w:sz w:val="20"/>
          <w:szCs w:val="20"/>
        </w:rPr>
      </w:pPr>
      <w:r w:rsidRPr="00607182">
        <w:rPr>
          <w:rFonts w:ascii="Verdana" w:hAnsi="Verdana"/>
          <w:b/>
          <w:bCs/>
          <w:color w:val="002060"/>
          <w:sz w:val="20"/>
          <w:szCs w:val="20"/>
        </w:rPr>
        <w:t>Purpose:</w:t>
      </w:r>
      <w:r w:rsidRPr="00607182">
        <w:rPr>
          <w:rFonts w:ascii="Verdana" w:hAnsi="Verdana"/>
          <w:color w:val="002060"/>
          <w:sz w:val="20"/>
          <w:szCs w:val="20"/>
        </w:rPr>
        <w:t xml:space="preserve"> </w:t>
      </w:r>
      <w:r w:rsidRPr="00607182">
        <w:rPr>
          <w:rFonts w:ascii="Verdana" w:hAnsi="Verdana"/>
          <w:sz w:val="20"/>
          <w:szCs w:val="20"/>
        </w:rPr>
        <w:t xml:space="preserve">This template is intended </w:t>
      </w:r>
      <w:r w:rsidR="00647A1C" w:rsidRPr="00325727">
        <w:rPr>
          <w:rFonts w:ascii="Verdana" w:hAnsi="Verdana"/>
          <w:sz w:val="20"/>
          <w:szCs w:val="20"/>
        </w:rPr>
        <w:t>to assist the lender in gathering all information necessary for a robust credit analysis. Further, this model due diligence checklist suggests that the lender gather information that will allow the lender to identify opportunities to invest in “</w:t>
      </w:r>
      <w:proofErr w:type="spellStart"/>
      <w:r w:rsidR="00647A1C" w:rsidRPr="00325727">
        <w:rPr>
          <w:rFonts w:ascii="Verdana" w:hAnsi="Verdana"/>
          <w:sz w:val="20"/>
          <w:szCs w:val="20"/>
        </w:rPr>
        <w:t>precovery</w:t>
      </w:r>
      <w:proofErr w:type="spellEnd"/>
      <w:r w:rsidR="00647A1C" w:rsidRPr="00325727">
        <w:rPr>
          <w:rFonts w:ascii="Verdana" w:hAnsi="Verdana"/>
          <w:sz w:val="20"/>
          <w:szCs w:val="20"/>
        </w:rPr>
        <w:t>,” measures that will reduce risk and increase positive outcomes.</w:t>
      </w:r>
    </w:p>
    <w:p w14:paraId="4B7071B8" w14:textId="77777777" w:rsidR="00325727" w:rsidRPr="00325727" w:rsidRDefault="00325727" w:rsidP="00647A1C">
      <w:pPr>
        <w:spacing w:after="0"/>
        <w:rPr>
          <w:rFonts w:ascii="Verdana" w:hAnsi="Verdana"/>
          <w:sz w:val="20"/>
          <w:szCs w:val="20"/>
        </w:rPr>
      </w:pPr>
    </w:p>
    <w:p w14:paraId="021F6DEC" w14:textId="2F3D44B7" w:rsidR="00607182" w:rsidRPr="00607182" w:rsidRDefault="00607182" w:rsidP="00607182">
      <w:pPr>
        <w:spacing w:after="0"/>
        <w:contextualSpacing/>
        <w:rPr>
          <w:rFonts w:ascii="Verdana" w:hAnsi="Verdana"/>
          <w:sz w:val="20"/>
          <w:szCs w:val="20"/>
        </w:rPr>
      </w:pPr>
      <w:r w:rsidRPr="00607182">
        <w:rPr>
          <w:rFonts w:ascii="Verdana" w:hAnsi="Verdana"/>
          <w:sz w:val="20"/>
          <w:szCs w:val="20"/>
        </w:rPr>
        <w:t xml:space="preserve">While some lenders may choose to adopt this template wholesale, many lenders will adapt this template to fit their needs or just use it as a model as they revise their existing materials. It is likely that this Checklist will need to be augmented to include materials specific to a particular asset type or lending sector. </w:t>
      </w:r>
    </w:p>
    <w:p w14:paraId="0AC8B9F3" w14:textId="77777777" w:rsidR="00607182" w:rsidRPr="00607182" w:rsidRDefault="00607182" w:rsidP="00607182">
      <w:pPr>
        <w:spacing w:after="0"/>
        <w:contextualSpacing/>
        <w:rPr>
          <w:rFonts w:ascii="Verdana" w:hAnsi="Verdana"/>
          <w:sz w:val="20"/>
          <w:szCs w:val="20"/>
        </w:rPr>
      </w:pPr>
    </w:p>
    <w:p w14:paraId="51925022" w14:textId="43B420B2" w:rsidR="00607182" w:rsidRPr="00607182" w:rsidRDefault="00607182" w:rsidP="00607182">
      <w:pPr>
        <w:spacing w:after="0"/>
        <w:contextualSpacing/>
        <w:rPr>
          <w:rFonts w:ascii="Verdana" w:hAnsi="Verdana"/>
          <w:sz w:val="20"/>
          <w:szCs w:val="20"/>
        </w:rPr>
      </w:pPr>
      <w:r w:rsidRPr="00607182">
        <w:rPr>
          <w:rFonts w:ascii="Verdana" w:hAnsi="Verdana"/>
          <w:b/>
          <w:bCs/>
          <w:color w:val="002060"/>
          <w:sz w:val="20"/>
          <w:szCs w:val="20"/>
        </w:rPr>
        <w:t>User:</w:t>
      </w:r>
      <w:r w:rsidRPr="00607182">
        <w:rPr>
          <w:rFonts w:ascii="Verdana" w:hAnsi="Verdana"/>
          <w:color w:val="002060"/>
          <w:sz w:val="20"/>
          <w:szCs w:val="20"/>
        </w:rPr>
        <w:t xml:space="preserve"> </w:t>
      </w:r>
      <w:r w:rsidRPr="00607182">
        <w:rPr>
          <w:rFonts w:ascii="Verdana" w:hAnsi="Verdana"/>
          <w:sz w:val="20"/>
          <w:szCs w:val="20"/>
        </w:rPr>
        <w:t xml:space="preserve">This template is intended to be used by a lender as part of its underwriting and approval process. </w:t>
      </w:r>
      <w:r w:rsidR="00AD1236" w:rsidRPr="00AD1236">
        <w:rPr>
          <w:rFonts w:ascii="Verdana" w:hAnsi="Verdana"/>
          <w:sz w:val="20"/>
          <w:szCs w:val="20"/>
        </w:rPr>
        <w:t>The Checklist is designed to be used internally by the lending team and could be sent to a potential borrower.</w:t>
      </w:r>
    </w:p>
    <w:p w14:paraId="7519034D" w14:textId="77777777" w:rsidR="00607182" w:rsidRPr="00607182" w:rsidRDefault="00607182" w:rsidP="00607182">
      <w:pPr>
        <w:spacing w:after="0"/>
        <w:contextualSpacing/>
        <w:rPr>
          <w:rFonts w:ascii="Verdana" w:hAnsi="Verdana"/>
          <w:sz w:val="20"/>
          <w:szCs w:val="20"/>
        </w:rPr>
      </w:pPr>
    </w:p>
    <w:p w14:paraId="05F3B15E" w14:textId="3D357081" w:rsidR="008B2419" w:rsidRPr="0028232E" w:rsidRDefault="00607182" w:rsidP="003F7DFA">
      <w:pPr>
        <w:spacing w:after="0"/>
        <w:contextualSpacing/>
        <w:rPr>
          <w:rFonts w:ascii="Verdana" w:hAnsi="Verdana"/>
          <w:sz w:val="20"/>
          <w:szCs w:val="20"/>
        </w:rPr>
      </w:pPr>
      <w:r w:rsidRPr="00607182">
        <w:rPr>
          <w:rFonts w:ascii="Verdana" w:hAnsi="Verdana"/>
          <w:b/>
          <w:bCs/>
          <w:color w:val="002060"/>
          <w:sz w:val="20"/>
          <w:szCs w:val="20"/>
        </w:rPr>
        <w:lastRenderedPageBreak/>
        <w:t>Instructions:</w:t>
      </w:r>
      <w:r w:rsidRPr="00607182">
        <w:rPr>
          <w:rFonts w:ascii="Verdana" w:hAnsi="Verdana"/>
          <w:color w:val="002060"/>
          <w:sz w:val="20"/>
          <w:szCs w:val="20"/>
        </w:rPr>
        <w:t xml:space="preserve"> </w:t>
      </w:r>
      <w:r w:rsidRPr="00607182">
        <w:rPr>
          <w:rFonts w:ascii="Verdana" w:hAnsi="Verdana"/>
          <w:sz w:val="20"/>
          <w:szCs w:val="20"/>
        </w:rPr>
        <w:t>Applicants should provide the following reports, documentation, and information to the extent available. If something is not applicable, write “NA”. If a</w:t>
      </w:r>
      <w:r w:rsidR="00454829" w:rsidRPr="0028232E">
        <w:rPr>
          <w:rFonts w:ascii="Verdana" w:hAnsi="Verdana"/>
          <w:sz w:val="20"/>
          <w:szCs w:val="20"/>
        </w:rPr>
        <w:t xml:space="preserve">n </w:t>
      </w:r>
      <w:r w:rsidRPr="00607182">
        <w:rPr>
          <w:rFonts w:ascii="Verdana" w:hAnsi="Verdana"/>
          <w:sz w:val="20"/>
          <w:szCs w:val="20"/>
        </w:rPr>
        <w:t xml:space="preserve">item is in process but not yet available, </w:t>
      </w:r>
      <w:r w:rsidR="00C0734D" w:rsidRPr="0028232E">
        <w:rPr>
          <w:rFonts w:ascii="Verdana" w:hAnsi="Verdana"/>
          <w:sz w:val="20"/>
          <w:szCs w:val="20"/>
        </w:rPr>
        <w:t>the applicant should provide</w:t>
      </w:r>
      <w:r w:rsidRPr="00607182">
        <w:rPr>
          <w:rFonts w:ascii="Verdana" w:hAnsi="Verdana"/>
          <w:sz w:val="20"/>
          <w:szCs w:val="20"/>
        </w:rPr>
        <w:t xml:space="preserve"> the status and expected date.</w:t>
      </w:r>
    </w:p>
    <w:p w14:paraId="33121F40" w14:textId="77777777" w:rsidR="003F7DFA" w:rsidRDefault="003F7DFA" w:rsidP="003F7DFA">
      <w:pPr>
        <w:spacing w:after="0"/>
        <w:contextualSpacing/>
        <w:rPr>
          <w:rFonts w:ascii="Verdana" w:hAnsi="Verdana"/>
          <w:b/>
          <w:bCs/>
          <w:color w:val="002060"/>
        </w:rPr>
      </w:pPr>
    </w:p>
    <w:p w14:paraId="41DB23E0" w14:textId="77777777" w:rsidR="005172ED" w:rsidRDefault="005172ED" w:rsidP="003F7DFA">
      <w:pPr>
        <w:spacing w:after="0"/>
        <w:contextualSpacing/>
        <w:rPr>
          <w:rFonts w:ascii="Verdana" w:hAnsi="Verdana"/>
          <w:b/>
          <w:bCs/>
          <w:color w:val="002060"/>
        </w:rPr>
      </w:pPr>
    </w:p>
    <w:p w14:paraId="3F26AA8C" w14:textId="4E4B8286" w:rsidR="00741682" w:rsidRPr="00741682" w:rsidRDefault="00741682" w:rsidP="003F7DFA">
      <w:pPr>
        <w:spacing w:after="0"/>
        <w:contextualSpacing/>
        <w:rPr>
          <w:rFonts w:ascii="Verdana" w:hAnsi="Verdana"/>
          <w:b/>
          <w:bCs/>
          <w:color w:val="002060"/>
        </w:rPr>
      </w:pPr>
      <w:r w:rsidRPr="00741682">
        <w:rPr>
          <w:rFonts w:ascii="Verdana" w:hAnsi="Verdana"/>
          <w:b/>
          <w:bCs/>
          <w:color w:val="002060"/>
        </w:rPr>
        <w:t>Project Intake, Analysis, and Optimization Workbook</w:t>
      </w:r>
    </w:p>
    <w:p w14:paraId="21A61984" w14:textId="77777777" w:rsidR="003F7DFA" w:rsidRDefault="003F7DFA" w:rsidP="003F7DFA">
      <w:pPr>
        <w:spacing w:after="0"/>
        <w:contextualSpacing/>
        <w:rPr>
          <w:rFonts w:ascii="Verdana" w:hAnsi="Verdana"/>
          <w:b/>
          <w:bCs/>
          <w:color w:val="002060"/>
        </w:rPr>
      </w:pPr>
    </w:p>
    <w:p w14:paraId="5CF945CD" w14:textId="4BF3EEA9" w:rsidR="005172ED" w:rsidRPr="00AD4884" w:rsidRDefault="005172ED" w:rsidP="005172ED">
      <w:pPr>
        <w:spacing w:after="0"/>
        <w:rPr>
          <w:rFonts w:ascii="Verdana" w:hAnsi="Verdana"/>
          <w:sz w:val="20"/>
          <w:szCs w:val="20"/>
        </w:rPr>
      </w:pPr>
      <w:r w:rsidRPr="00AD4884">
        <w:rPr>
          <w:rFonts w:ascii="Verdana" w:hAnsi="Verdana"/>
          <w:b/>
          <w:bCs/>
          <w:color w:val="002060"/>
          <w:sz w:val="20"/>
          <w:szCs w:val="20"/>
        </w:rPr>
        <w:t>Purpose:</w:t>
      </w:r>
      <w:r w:rsidRPr="00AD4884">
        <w:rPr>
          <w:rFonts w:ascii="Verdana" w:hAnsi="Verdana"/>
          <w:color w:val="002060"/>
          <w:sz w:val="20"/>
          <w:szCs w:val="20"/>
        </w:rPr>
        <w:t xml:space="preserve"> </w:t>
      </w:r>
      <w:r w:rsidRPr="00AD4884">
        <w:rPr>
          <w:rFonts w:ascii="Verdana" w:hAnsi="Verdana"/>
          <w:sz w:val="20"/>
          <w:szCs w:val="20"/>
        </w:rPr>
        <w:t xml:space="preserve">This </w:t>
      </w:r>
      <w:r w:rsidR="00A0244A">
        <w:rPr>
          <w:rFonts w:ascii="Verdana" w:hAnsi="Verdana"/>
          <w:sz w:val="20"/>
          <w:szCs w:val="20"/>
        </w:rPr>
        <w:t>workbook</w:t>
      </w:r>
      <w:r w:rsidR="00A0244A" w:rsidRPr="00AD4884">
        <w:rPr>
          <w:rFonts w:ascii="Verdana" w:hAnsi="Verdana"/>
          <w:sz w:val="20"/>
          <w:szCs w:val="20"/>
        </w:rPr>
        <w:t xml:space="preserve"> </w:t>
      </w:r>
      <w:r w:rsidRPr="00AD4884">
        <w:rPr>
          <w:rFonts w:ascii="Verdana" w:hAnsi="Verdana"/>
          <w:sz w:val="20"/>
          <w:szCs w:val="20"/>
        </w:rPr>
        <w:t xml:space="preserve">is intended to help a community development lender strengthen its </w:t>
      </w:r>
      <w:r w:rsidR="00732BE3">
        <w:rPr>
          <w:rFonts w:ascii="Verdana" w:hAnsi="Verdana"/>
          <w:sz w:val="20"/>
          <w:szCs w:val="20"/>
        </w:rPr>
        <w:t xml:space="preserve">due diligence and </w:t>
      </w:r>
      <w:r w:rsidRPr="00AD4884">
        <w:rPr>
          <w:rFonts w:ascii="Verdana" w:hAnsi="Verdana"/>
          <w:sz w:val="20"/>
          <w:szCs w:val="20"/>
        </w:rPr>
        <w:t>underwriting process</w:t>
      </w:r>
      <w:r w:rsidR="008C03BF">
        <w:rPr>
          <w:rFonts w:ascii="Verdana" w:hAnsi="Verdana"/>
          <w:sz w:val="20"/>
          <w:szCs w:val="20"/>
        </w:rPr>
        <w:t>es</w:t>
      </w:r>
      <w:r w:rsidRPr="00AD4884">
        <w:rPr>
          <w:rFonts w:ascii="Verdana" w:hAnsi="Verdana"/>
          <w:sz w:val="20"/>
          <w:szCs w:val="20"/>
        </w:rPr>
        <w:t xml:space="preserve"> and communicate its findings and recommendations to its decision-making body. While some lenders may choose to adopt this </w:t>
      </w:r>
      <w:r w:rsidR="008C03BF">
        <w:rPr>
          <w:rFonts w:ascii="Verdana" w:hAnsi="Verdana"/>
          <w:sz w:val="20"/>
          <w:szCs w:val="20"/>
        </w:rPr>
        <w:t>workbook</w:t>
      </w:r>
      <w:r w:rsidRPr="00AD4884">
        <w:rPr>
          <w:rFonts w:ascii="Verdana" w:hAnsi="Verdana"/>
          <w:sz w:val="20"/>
          <w:szCs w:val="20"/>
        </w:rPr>
        <w:t xml:space="preserve"> wholesale, many lenders will adapt this </w:t>
      </w:r>
      <w:r w:rsidR="008C03BF">
        <w:rPr>
          <w:rFonts w:ascii="Verdana" w:hAnsi="Verdana"/>
          <w:sz w:val="20"/>
          <w:szCs w:val="20"/>
        </w:rPr>
        <w:t>work</w:t>
      </w:r>
      <w:r w:rsidRPr="00AD4884">
        <w:rPr>
          <w:rFonts w:ascii="Verdana" w:hAnsi="Verdana"/>
          <w:sz w:val="20"/>
          <w:szCs w:val="20"/>
        </w:rPr>
        <w:t xml:space="preserve"> to fit their needs or just use it as a model as they revise their existing materials. The template may need to be augmented or modified to for a particular asset type or lending sector. </w:t>
      </w:r>
    </w:p>
    <w:p w14:paraId="61F7A09D" w14:textId="77777777" w:rsidR="005172ED" w:rsidRPr="00AD4884" w:rsidRDefault="005172ED" w:rsidP="005172ED">
      <w:pPr>
        <w:spacing w:after="0"/>
        <w:rPr>
          <w:rFonts w:ascii="Verdana" w:hAnsi="Verdana"/>
          <w:sz w:val="20"/>
          <w:szCs w:val="20"/>
        </w:rPr>
      </w:pPr>
    </w:p>
    <w:p w14:paraId="73D98A63" w14:textId="4EDA2F06" w:rsidR="005172ED" w:rsidRPr="00AD4884" w:rsidRDefault="005172ED" w:rsidP="005172ED">
      <w:pPr>
        <w:spacing w:after="0"/>
        <w:rPr>
          <w:rFonts w:ascii="Verdana" w:hAnsi="Verdana"/>
          <w:sz w:val="20"/>
          <w:szCs w:val="20"/>
        </w:rPr>
      </w:pPr>
      <w:r w:rsidRPr="00AD4884">
        <w:rPr>
          <w:rFonts w:ascii="Verdana" w:hAnsi="Verdana"/>
          <w:b/>
          <w:bCs/>
          <w:color w:val="002060"/>
          <w:sz w:val="20"/>
          <w:szCs w:val="20"/>
        </w:rPr>
        <w:t>User:</w:t>
      </w:r>
      <w:r w:rsidRPr="00AD4884">
        <w:rPr>
          <w:rFonts w:ascii="Verdana" w:hAnsi="Verdana"/>
          <w:color w:val="002060"/>
          <w:sz w:val="20"/>
          <w:szCs w:val="20"/>
        </w:rPr>
        <w:t xml:space="preserve"> </w:t>
      </w:r>
      <w:r>
        <w:rPr>
          <w:rFonts w:ascii="Verdana" w:hAnsi="Verdana"/>
          <w:sz w:val="20"/>
          <w:szCs w:val="20"/>
        </w:rPr>
        <w:t>T</w:t>
      </w:r>
      <w:r w:rsidRPr="00AD4884">
        <w:rPr>
          <w:rFonts w:ascii="Verdana" w:hAnsi="Verdana"/>
          <w:sz w:val="20"/>
          <w:szCs w:val="20"/>
        </w:rPr>
        <w:t xml:space="preserve">his </w:t>
      </w:r>
      <w:r w:rsidR="008C03BF">
        <w:rPr>
          <w:rFonts w:ascii="Verdana" w:hAnsi="Verdana"/>
          <w:sz w:val="20"/>
          <w:szCs w:val="20"/>
        </w:rPr>
        <w:t>workbook</w:t>
      </w:r>
      <w:r w:rsidRPr="00AD4884">
        <w:rPr>
          <w:rFonts w:ascii="Verdana" w:hAnsi="Verdana"/>
          <w:sz w:val="20"/>
          <w:szCs w:val="20"/>
        </w:rPr>
        <w:t xml:space="preserve"> is designed to be used by a community development lender as part of its </w:t>
      </w:r>
      <w:r w:rsidR="008C03BF">
        <w:rPr>
          <w:rFonts w:ascii="Verdana" w:hAnsi="Verdana"/>
          <w:sz w:val="20"/>
          <w:szCs w:val="20"/>
        </w:rPr>
        <w:t xml:space="preserve">due diligence and </w:t>
      </w:r>
      <w:r w:rsidRPr="00AD4884">
        <w:rPr>
          <w:rFonts w:ascii="Verdana" w:hAnsi="Verdana"/>
          <w:sz w:val="20"/>
          <w:szCs w:val="20"/>
        </w:rPr>
        <w:t>underwriting process.</w:t>
      </w:r>
    </w:p>
    <w:p w14:paraId="7B9EF29F" w14:textId="77777777" w:rsidR="005172ED" w:rsidRPr="00741682" w:rsidRDefault="005172ED" w:rsidP="005172ED">
      <w:pPr>
        <w:keepNext/>
        <w:keepLines/>
        <w:spacing w:after="0"/>
        <w:outlineLvl w:val="2"/>
        <w:rPr>
          <w:rFonts w:ascii="Verdana" w:eastAsiaTheme="majorEastAsia" w:hAnsi="Verdana" w:cstheme="majorBidi"/>
          <w:color w:val="A02B93" w:themeColor="accent5"/>
          <w:sz w:val="20"/>
          <w:szCs w:val="20"/>
        </w:rPr>
      </w:pPr>
    </w:p>
    <w:p w14:paraId="1BCEA4F1" w14:textId="7EC3699A" w:rsidR="005172ED" w:rsidRPr="0028232E" w:rsidRDefault="005172ED" w:rsidP="005172ED">
      <w:pPr>
        <w:spacing w:after="0"/>
        <w:contextualSpacing/>
        <w:rPr>
          <w:rFonts w:ascii="Verdana" w:hAnsi="Verdana"/>
          <w:sz w:val="20"/>
          <w:szCs w:val="20"/>
        </w:rPr>
      </w:pPr>
      <w:r w:rsidRPr="00607182">
        <w:rPr>
          <w:rFonts w:ascii="Verdana" w:hAnsi="Verdana"/>
          <w:b/>
          <w:bCs/>
          <w:color w:val="002060"/>
          <w:sz w:val="20"/>
          <w:szCs w:val="20"/>
        </w:rPr>
        <w:t>Instructions:</w:t>
      </w:r>
      <w:r w:rsidRPr="00607182">
        <w:rPr>
          <w:rFonts w:ascii="Verdana" w:hAnsi="Verdana"/>
          <w:color w:val="002060"/>
          <w:sz w:val="20"/>
          <w:szCs w:val="20"/>
        </w:rPr>
        <w:t xml:space="preserve"> </w:t>
      </w:r>
      <w:r>
        <w:rPr>
          <w:rFonts w:ascii="Verdana" w:hAnsi="Verdana"/>
          <w:sz w:val="20"/>
          <w:szCs w:val="20"/>
        </w:rPr>
        <w:t xml:space="preserve">The lending team should use this </w:t>
      </w:r>
      <w:r w:rsidR="008C03BF">
        <w:rPr>
          <w:rFonts w:ascii="Verdana" w:hAnsi="Verdana"/>
          <w:sz w:val="20"/>
          <w:szCs w:val="20"/>
        </w:rPr>
        <w:t>workbook to track its due diligence and collect information</w:t>
      </w:r>
      <w:r w:rsidR="00A0238A">
        <w:rPr>
          <w:rFonts w:ascii="Verdana" w:hAnsi="Verdana"/>
          <w:sz w:val="20"/>
          <w:szCs w:val="20"/>
        </w:rPr>
        <w:t xml:space="preserve">, to analyze its findings, and to structure and optimize the project/deal. </w:t>
      </w:r>
      <w:r w:rsidRPr="0076757F">
        <w:rPr>
          <w:rFonts w:ascii="Verdana" w:hAnsi="Verdana"/>
          <w:sz w:val="20"/>
          <w:szCs w:val="20"/>
        </w:rPr>
        <w:t xml:space="preserve">The template </w:t>
      </w:r>
      <w:r>
        <w:rPr>
          <w:rFonts w:ascii="Verdana" w:hAnsi="Verdana"/>
          <w:sz w:val="20"/>
          <w:szCs w:val="20"/>
        </w:rPr>
        <w:t>should be</w:t>
      </w:r>
      <w:r w:rsidRPr="0076757F">
        <w:rPr>
          <w:rFonts w:ascii="Verdana" w:hAnsi="Verdana"/>
          <w:sz w:val="20"/>
          <w:szCs w:val="20"/>
        </w:rPr>
        <w:t xml:space="preserve"> augmented or modified </w:t>
      </w:r>
      <w:r>
        <w:rPr>
          <w:rFonts w:ascii="Verdana" w:hAnsi="Verdana"/>
          <w:sz w:val="20"/>
          <w:szCs w:val="20"/>
        </w:rPr>
        <w:t>as needed</w:t>
      </w:r>
      <w:r w:rsidRPr="0076757F">
        <w:rPr>
          <w:rFonts w:ascii="Verdana" w:hAnsi="Verdana"/>
          <w:sz w:val="20"/>
          <w:szCs w:val="20"/>
        </w:rPr>
        <w:t xml:space="preserve"> for </w:t>
      </w:r>
      <w:r>
        <w:rPr>
          <w:rFonts w:ascii="Verdana" w:hAnsi="Verdana"/>
          <w:sz w:val="20"/>
          <w:szCs w:val="20"/>
        </w:rPr>
        <w:t>the lending sector,</w:t>
      </w:r>
      <w:r w:rsidRPr="0076757F">
        <w:rPr>
          <w:rFonts w:ascii="Verdana" w:hAnsi="Verdana"/>
          <w:sz w:val="20"/>
          <w:szCs w:val="20"/>
        </w:rPr>
        <w:t xml:space="preserve"> asset type</w:t>
      </w:r>
      <w:r>
        <w:rPr>
          <w:rFonts w:ascii="Verdana" w:hAnsi="Verdana"/>
          <w:sz w:val="20"/>
          <w:szCs w:val="20"/>
        </w:rPr>
        <w:t>,</w:t>
      </w:r>
      <w:r w:rsidRPr="0076757F">
        <w:rPr>
          <w:rFonts w:ascii="Verdana" w:hAnsi="Verdana"/>
          <w:sz w:val="20"/>
          <w:szCs w:val="20"/>
        </w:rPr>
        <w:t xml:space="preserve"> or </w:t>
      </w:r>
      <w:r>
        <w:rPr>
          <w:rFonts w:ascii="Verdana" w:hAnsi="Verdana"/>
          <w:sz w:val="20"/>
          <w:szCs w:val="20"/>
        </w:rPr>
        <w:t>specific loan/project</w:t>
      </w:r>
      <w:r w:rsidRPr="0076757F">
        <w:rPr>
          <w:rFonts w:ascii="Verdana" w:hAnsi="Verdana"/>
          <w:sz w:val="20"/>
          <w:szCs w:val="20"/>
        </w:rPr>
        <w:t>.</w:t>
      </w:r>
    </w:p>
    <w:p w14:paraId="41C55770" w14:textId="77777777" w:rsidR="005172ED" w:rsidRDefault="005172ED" w:rsidP="003F7DFA">
      <w:pPr>
        <w:spacing w:after="0"/>
        <w:contextualSpacing/>
        <w:rPr>
          <w:rFonts w:ascii="Verdana" w:hAnsi="Verdana"/>
          <w:b/>
          <w:bCs/>
          <w:color w:val="002060"/>
        </w:rPr>
      </w:pPr>
    </w:p>
    <w:p w14:paraId="723B3974" w14:textId="6AD8744F" w:rsidR="00A0238A" w:rsidRDefault="00A0238A" w:rsidP="003F7DFA">
      <w:pPr>
        <w:spacing w:after="0"/>
        <w:contextualSpacing/>
        <w:rPr>
          <w:rFonts w:ascii="Verdana" w:hAnsi="Verdana"/>
          <w:b/>
          <w:bCs/>
          <w:color w:val="002060"/>
        </w:rPr>
      </w:pPr>
      <w:r>
        <w:rPr>
          <w:rFonts w:ascii="Verdana" w:hAnsi="Verdana"/>
          <w:b/>
          <w:bCs/>
          <w:color w:val="002060"/>
        </w:rPr>
        <w:t xml:space="preserve">SEE THE CHART BELOW FOR MORE DETAILED INSTRUCTIONS </w:t>
      </w:r>
      <w:r w:rsidR="00217D51">
        <w:rPr>
          <w:rFonts w:ascii="Verdana" w:hAnsi="Verdana"/>
          <w:b/>
          <w:bCs/>
          <w:color w:val="002060"/>
        </w:rPr>
        <w:t>ON EACH TAB OF THE WORKBOOK.</w:t>
      </w:r>
    </w:p>
    <w:p w14:paraId="6212086A" w14:textId="77777777" w:rsidR="003F7DFA" w:rsidRDefault="003F7DFA" w:rsidP="003F7DFA">
      <w:pPr>
        <w:spacing w:after="0"/>
        <w:contextualSpacing/>
        <w:rPr>
          <w:rFonts w:ascii="Verdana" w:hAnsi="Verdana"/>
          <w:b/>
          <w:bCs/>
          <w:color w:val="002060"/>
        </w:rPr>
      </w:pPr>
    </w:p>
    <w:p w14:paraId="7D89CC49" w14:textId="77777777" w:rsidR="001F7763" w:rsidRDefault="001F7763" w:rsidP="003F7DFA">
      <w:pPr>
        <w:spacing w:after="0"/>
        <w:contextualSpacing/>
        <w:rPr>
          <w:rFonts w:ascii="Verdana" w:hAnsi="Verdana"/>
          <w:b/>
          <w:bCs/>
          <w:color w:val="002060"/>
        </w:rPr>
      </w:pPr>
    </w:p>
    <w:p w14:paraId="0A5A72B5" w14:textId="148A8893" w:rsidR="00741682" w:rsidRPr="00741682" w:rsidRDefault="00741682" w:rsidP="003F7DFA">
      <w:pPr>
        <w:spacing w:after="0"/>
        <w:contextualSpacing/>
        <w:rPr>
          <w:rFonts w:ascii="Verdana" w:hAnsi="Verdana"/>
          <w:b/>
          <w:bCs/>
          <w:color w:val="002060"/>
        </w:rPr>
      </w:pPr>
      <w:r w:rsidRPr="00741682">
        <w:rPr>
          <w:rFonts w:ascii="Verdana" w:hAnsi="Verdana"/>
          <w:b/>
          <w:bCs/>
          <w:color w:val="002060"/>
        </w:rPr>
        <w:t>Model Credit Memo Template</w:t>
      </w:r>
    </w:p>
    <w:p w14:paraId="68CB87A2" w14:textId="77777777" w:rsidR="00741682" w:rsidRDefault="00741682" w:rsidP="00741682">
      <w:pPr>
        <w:keepNext/>
        <w:keepLines/>
        <w:spacing w:after="0"/>
        <w:outlineLvl w:val="2"/>
        <w:rPr>
          <w:rFonts w:ascii="Verdana" w:eastAsiaTheme="majorEastAsia" w:hAnsi="Verdana" w:cstheme="majorBidi"/>
          <w:color w:val="A02B93" w:themeColor="accent5"/>
          <w:sz w:val="28"/>
          <w:szCs w:val="28"/>
        </w:rPr>
      </w:pPr>
    </w:p>
    <w:p w14:paraId="10DE4086" w14:textId="4B942EFE" w:rsidR="00AD4884" w:rsidRPr="00AD4884" w:rsidRDefault="00AD4884" w:rsidP="00AD4884">
      <w:pPr>
        <w:spacing w:after="0"/>
        <w:rPr>
          <w:rFonts w:ascii="Verdana" w:hAnsi="Verdana"/>
          <w:sz w:val="20"/>
          <w:szCs w:val="20"/>
        </w:rPr>
      </w:pPr>
      <w:r w:rsidRPr="00AD4884">
        <w:rPr>
          <w:rFonts w:ascii="Verdana" w:hAnsi="Verdana"/>
          <w:b/>
          <w:bCs/>
          <w:color w:val="002060"/>
          <w:sz w:val="20"/>
          <w:szCs w:val="20"/>
        </w:rPr>
        <w:t>Purpose:</w:t>
      </w:r>
      <w:r w:rsidRPr="00AD4884">
        <w:rPr>
          <w:rFonts w:ascii="Verdana" w:hAnsi="Verdana"/>
          <w:color w:val="002060"/>
          <w:sz w:val="20"/>
          <w:szCs w:val="20"/>
        </w:rPr>
        <w:t xml:space="preserve"> </w:t>
      </w:r>
      <w:r w:rsidRPr="00AD4884">
        <w:rPr>
          <w:rFonts w:ascii="Verdana" w:hAnsi="Verdana"/>
          <w:sz w:val="20"/>
          <w:szCs w:val="20"/>
        </w:rPr>
        <w:t>This Template is intended to help a community development lender strengthen its underwriting process and communicate its findings and recommendations to its decision-making body. While some lenders may choose to adopt this template wholesale, many lenders will adapt this template to fit their needs or just use it as a model as they revise their existing materials. The template may need to be augmented or modified to for a particular asset</w:t>
      </w:r>
      <w:r w:rsidR="00270CA7">
        <w:rPr>
          <w:rFonts w:ascii="Verdana" w:hAnsi="Verdana"/>
          <w:sz w:val="20"/>
          <w:szCs w:val="20"/>
        </w:rPr>
        <w:t>/project</w:t>
      </w:r>
      <w:r w:rsidRPr="00AD4884">
        <w:rPr>
          <w:rFonts w:ascii="Verdana" w:hAnsi="Verdana"/>
          <w:sz w:val="20"/>
          <w:szCs w:val="20"/>
        </w:rPr>
        <w:t xml:space="preserve"> type or lending sector. </w:t>
      </w:r>
    </w:p>
    <w:p w14:paraId="395E11AC" w14:textId="77777777" w:rsidR="00AD4884" w:rsidRPr="00AD4884" w:rsidRDefault="00AD4884" w:rsidP="00AD4884">
      <w:pPr>
        <w:spacing w:after="0"/>
        <w:rPr>
          <w:rFonts w:ascii="Verdana" w:hAnsi="Verdana"/>
          <w:sz w:val="20"/>
          <w:szCs w:val="20"/>
        </w:rPr>
      </w:pPr>
    </w:p>
    <w:p w14:paraId="68D8C7C7" w14:textId="516C224D" w:rsidR="00AD4884" w:rsidRPr="00AD4884" w:rsidRDefault="00AD4884" w:rsidP="00AD4884">
      <w:pPr>
        <w:spacing w:after="0"/>
        <w:rPr>
          <w:rFonts w:ascii="Verdana" w:hAnsi="Verdana"/>
          <w:sz w:val="20"/>
          <w:szCs w:val="20"/>
        </w:rPr>
      </w:pPr>
      <w:r w:rsidRPr="00AD4884">
        <w:rPr>
          <w:rFonts w:ascii="Verdana" w:hAnsi="Verdana"/>
          <w:b/>
          <w:bCs/>
          <w:color w:val="002060"/>
          <w:sz w:val="20"/>
          <w:szCs w:val="20"/>
        </w:rPr>
        <w:t>User:</w:t>
      </w:r>
      <w:r w:rsidRPr="00AD4884">
        <w:rPr>
          <w:rFonts w:ascii="Verdana" w:hAnsi="Verdana"/>
          <w:color w:val="002060"/>
          <w:sz w:val="20"/>
          <w:szCs w:val="20"/>
        </w:rPr>
        <w:t xml:space="preserve"> </w:t>
      </w:r>
      <w:r w:rsidR="0076757F">
        <w:rPr>
          <w:rFonts w:ascii="Verdana" w:hAnsi="Verdana"/>
          <w:sz w:val="20"/>
          <w:szCs w:val="20"/>
        </w:rPr>
        <w:t>T</w:t>
      </w:r>
      <w:r w:rsidRPr="00AD4884">
        <w:rPr>
          <w:rFonts w:ascii="Verdana" w:hAnsi="Verdana"/>
          <w:sz w:val="20"/>
          <w:szCs w:val="20"/>
        </w:rPr>
        <w:t>his template is designed to be used by a community development lender as part of its underwriting and approval process.</w:t>
      </w:r>
    </w:p>
    <w:p w14:paraId="1AA396D6" w14:textId="77777777" w:rsidR="00AD4884" w:rsidRPr="00741682" w:rsidRDefault="00AD4884" w:rsidP="00741682">
      <w:pPr>
        <w:keepNext/>
        <w:keepLines/>
        <w:spacing w:after="0"/>
        <w:outlineLvl w:val="2"/>
        <w:rPr>
          <w:rFonts w:ascii="Verdana" w:eastAsiaTheme="majorEastAsia" w:hAnsi="Verdana" w:cstheme="majorBidi"/>
          <w:color w:val="A02B93" w:themeColor="accent5"/>
          <w:sz w:val="20"/>
          <w:szCs w:val="20"/>
        </w:rPr>
      </w:pPr>
    </w:p>
    <w:p w14:paraId="01A4A92F" w14:textId="1E93D64B" w:rsidR="00AD4884" w:rsidRPr="0028232E" w:rsidRDefault="00AD4884" w:rsidP="00AD4884">
      <w:pPr>
        <w:spacing w:after="0"/>
        <w:contextualSpacing/>
        <w:rPr>
          <w:rFonts w:ascii="Verdana" w:hAnsi="Verdana"/>
          <w:sz w:val="20"/>
          <w:szCs w:val="20"/>
        </w:rPr>
      </w:pPr>
      <w:r w:rsidRPr="00607182">
        <w:rPr>
          <w:rFonts w:ascii="Verdana" w:hAnsi="Verdana"/>
          <w:b/>
          <w:bCs/>
          <w:color w:val="002060"/>
          <w:sz w:val="20"/>
          <w:szCs w:val="20"/>
        </w:rPr>
        <w:t>Instructions:</w:t>
      </w:r>
      <w:r w:rsidRPr="00607182">
        <w:rPr>
          <w:rFonts w:ascii="Verdana" w:hAnsi="Verdana"/>
          <w:color w:val="002060"/>
          <w:sz w:val="20"/>
          <w:szCs w:val="20"/>
        </w:rPr>
        <w:t xml:space="preserve"> </w:t>
      </w:r>
      <w:r>
        <w:rPr>
          <w:rFonts w:ascii="Verdana" w:hAnsi="Verdana"/>
          <w:sz w:val="20"/>
          <w:szCs w:val="20"/>
        </w:rPr>
        <w:t xml:space="preserve">The lending team should use this template as an outline for </w:t>
      </w:r>
      <w:r w:rsidR="0076757F">
        <w:rPr>
          <w:rFonts w:ascii="Verdana" w:hAnsi="Verdana"/>
          <w:sz w:val="20"/>
          <w:szCs w:val="20"/>
        </w:rPr>
        <w:t xml:space="preserve">communicating findings and recommendations to its decision-making body. </w:t>
      </w:r>
      <w:r w:rsidR="0076757F" w:rsidRPr="0076757F">
        <w:rPr>
          <w:rFonts w:ascii="Verdana" w:hAnsi="Verdana"/>
          <w:sz w:val="20"/>
          <w:szCs w:val="20"/>
        </w:rPr>
        <w:t xml:space="preserve">The template </w:t>
      </w:r>
      <w:r w:rsidR="0076757F">
        <w:rPr>
          <w:rFonts w:ascii="Verdana" w:hAnsi="Verdana"/>
          <w:sz w:val="20"/>
          <w:szCs w:val="20"/>
        </w:rPr>
        <w:t>should be</w:t>
      </w:r>
      <w:r w:rsidR="0076757F" w:rsidRPr="0076757F">
        <w:rPr>
          <w:rFonts w:ascii="Verdana" w:hAnsi="Verdana"/>
          <w:sz w:val="20"/>
          <w:szCs w:val="20"/>
        </w:rPr>
        <w:t xml:space="preserve"> augmented or modified </w:t>
      </w:r>
      <w:r w:rsidR="0076757F">
        <w:rPr>
          <w:rFonts w:ascii="Verdana" w:hAnsi="Verdana"/>
          <w:sz w:val="20"/>
          <w:szCs w:val="20"/>
        </w:rPr>
        <w:t>as needed</w:t>
      </w:r>
      <w:r w:rsidR="0076757F" w:rsidRPr="0076757F">
        <w:rPr>
          <w:rFonts w:ascii="Verdana" w:hAnsi="Verdana"/>
          <w:sz w:val="20"/>
          <w:szCs w:val="20"/>
        </w:rPr>
        <w:t xml:space="preserve"> for </w:t>
      </w:r>
      <w:r w:rsidR="0076757F">
        <w:rPr>
          <w:rFonts w:ascii="Verdana" w:hAnsi="Verdana"/>
          <w:sz w:val="20"/>
          <w:szCs w:val="20"/>
        </w:rPr>
        <w:t>the lending sector,</w:t>
      </w:r>
      <w:r w:rsidR="0076757F" w:rsidRPr="0076757F">
        <w:rPr>
          <w:rFonts w:ascii="Verdana" w:hAnsi="Verdana"/>
          <w:sz w:val="20"/>
          <w:szCs w:val="20"/>
        </w:rPr>
        <w:t xml:space="preserve"> asset type</w:t>
      </w:r>
      <w:r w:rsidR="0076757F">
        <w:rPr>
          <w:rFonts w:ascii="Verdana" w:hAnsi="Verdana"/>
          <w:sz w:val="20"/>
          <w:szCs w:val="20"/>
        </w:rPr>
        <w:t>,</w:t>
      </w:r>
      <w:r w:rsidR="0076757F" w:rsidRPr="0076757F">
        <w:rPr>
          <w:rFonts w:ascii="Verdana" w:hAnsi="Verdana"/>
          <w:sz w:val="20"/>
          <w:szCs w:val="20"/>
        </w:rPr>
        <w:t xml:space="preserve"> or </w:t>
      </w:r>
      <w:r w:rsidR="0076757F">
        <w:rPr>
          <w:rFonts w:ascii="Verdana" w:hAnsi="Verdana"/>
          <w:sz w:val="20"/>
          <w:szCs w:val="20"/>
        </w:rPr>
        <w:t>specific loan/project</w:t>
      </w:r>
      <w:r w:rsidR="0076757F" w:rsidRPr="0076757F">
        <w:rPr>
          <w:rFonts w:ascii="Verdana" w:hAnsi="Verdana"/>
          <w:sz w:val="20"/>
          <w:szCs w:val="20"/>
        </w:rPr>
        <w:t>.</w:t>
      </w:r>
    </w:p>
    <w:p w14:paraId="030C60DE" w14:textId="77777777" w:rsidR="00741682" w:rsidRDefault="00741682">
      <w:pPr>
        <w:rPr>
          <w:rFonts w:ascii="Verdana" w:hAnsi="Verdana"/>
          <w:b/>
          <w:bCs/>
        </w:rPr>
      </w:pPr>
    </w:p>
    <w:p w14:paraId="2130C231" w14:textId="77777777" w:rsidR="00757E8D" w:rsidRDefault="00757E8D">
      <w:pPr>
        <w:rPr>
          <w:rFonts w:ascii="Verdana" w:hAnsi="Verdana"/>
          <w:b/>
          <w:bCs/>
        </w:rPr>
      </w:pPr>
    </w:p>
    <w:p w14:paraId="373EC992" w14:textId="77777777" w:rsidR="00757E8D" w:rsidRDefault="00757E8D">
      <w:pPr>
        <w:rPr>
          <w:rFonts w:ascii="Verdana" w:hAnsi="Verdana"/>
          <w:b/>
          <w:bCs/>
        </w:rPr>
      </w:pPr>
    </w:p>
    <w:p w14:paraId="3F5E71B0" w14:textId="6696837A" w:rsidR="00757E8D" w:rsidRDefault="00A42865">
      <w:pPr>
        <w:rPr>
          <w:rFonts w:ascii="Verdana" w:hAnsi="Verdana"/>
          <w:b/>
          <w:bCs/>
        </w:rPr>
        <w:sectPr w:rsidR="00757E8D" w:rsidSect="005172ED">
          <w:headerReference w:type="default" r:id="rId11"/>
          <w:footerReference w:type="default" r:id="rId12"/>
          <w:pgSz w:w="12240" w:h="15840" w:code="1"/>
          <w:pgMar w:top="1008" w:right="1008" w:bottom="1008" w:left="1008" w:header="720" w:footer="720" w:gutter="0"/>
          <w:cols w:space="720"/>
          <w:docGrid w:linePitch="360"/>
        </w:sectPr>
      </w:pPr>
      <w:r>
        <w:rPr>
          <w:rFonts w:ascii="Verdana" w:hAnsi="Verdana"/>
          <w:b/>
          <w:bCs/>
        </w:rPr>
        <w:br w:type="page"/>
      </w:r>
    </w:p>
    <w:p w14:paraId="5BA81A41" w14:textId="77777777" w:rsidR="00217D51" w:rsidRPr="00741682" w:rsidRDefault="00217D51" w:rsidP="00217D51">
      <w:pPr>
        <w:spacing w:after="0"/>
        <w:contextualSpacing/>
        <w:rPr>
          <w:rFonts w:ascii="Verdana" w:hAnsi="Verdana"/>
          <w:b/>
          <w:bCs/>
          <w:color w:val="002060"/>
        </w:rPr>
      </w:pPr>
      <w:r w:rsidRPr="00741682">
        <w:rPr>
          <w:rFonts w:ascii="Verdana" w:hAnsi="Verdana"/>
          <w:b/>
          <w:bCs/>
          <w:color w:val="002060"/>
        </w:rPr>
        <w:lastRenderedPageBreak/>
        <w:t>Project Intake, Analysis, and Optimization Workbook</w:t>
      </w:r>
    </w:p>
    <w:p w14:paraId="6569076A" w14:textId="77777777" w:rsidR="00EA5843" w:rsidRDefault="00EA5843" w:rsidP="00E96D33">
      <w:pPr>
        <w:spacing w:after="0"/>
        <w:rPr>
          <w:rFonts w:ascii="Verdana" w:hAnsi="Verdana"/>
          <w:b/>
          <w:bCs/>
        </w:rPr>
      </w:pPr>
    </w:p>
    <w:p w14:paraId="0CD5CF3B" w14:textId="0A38D2D5" w:rsidR="00A42865" w:rsidRPr="00AE3DB6" w:rsidRDefault="00217D51" w:rsidP="00E96D33">
      <w:pPr>
        <w:spacing w:after="0"/>
        <w:rPr>
          <w:rFonts w:ascii="Verdana" w:hAnsi="Verdana"/>
          <w:sz w:val="20"/>
          <w:szCs w:val="20"/>
        </w:rPr>
      </w:pPr>
      <w:r>
        <w:rPr>
          <w:rFonts w:ascii="Verdana" w:hAnsi="Verdana"/>
          <w:sz w:val="20"/>
          <w:szCs w:val="20"/>
        </w:rPr>
        <w:t xml:space="preserve">The chart below provides </w:t>
      </w:r>
      <w:r w:rsidR="00FD5B97">
        <w:rPr>
          <w:rFonts w:ascii="Verdana" w:hAnsi="Verdana"/>
          <w:sz w:val="20"/>
          <w:szCs w:val="20"/>
        </w:rPr>
        <w:t>detailed instructions for each tab of the Workbook.</w:t>
      </w:r>
    </w:p>
    <w:p w14:paraId="0966DD41" w14:textId="77777777" w:rsidR="0016737A" w:rsidRDefault="0016737A" w:rsidP="00E96D33">
      <w:pPr>
        <w:spacing w:after="0"/>
        <w:rPr>
          <w:rFonts w:ascii="Verdana" w:hAnsi="Verdana"/>
          <w:b/>
          <w:bCs/>
        </w:rPr>
      </w:pPr>
    </w:p>
    <w:tbl>
      <w:tblPr>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800"/>
        <w:gridCol w:w="2430"/>
        <w:gridCol w:w="4410"/>
        <w:gridCol w:w="4680"/>
      </w:tblGrid>
      <w:tr w:rsidR="00A42865" w:rsidRPr="001302BC" w14:paraId="2C0CFBF3" w14:textId="77777777" w:rsidTr="00FD5B97">
        <w:trPr>
          <w:trHeight w:val="285"/>
        </w:trPr>
        <w:tc>
          <w:tcPr>
            <w:tcW w:w="715" w:type="dxa"/>
            <w:shd w:val="clear" w:color="000000" w:fill="FFFFCC"/>
            <w:vAlign w:val="center"/>
            <w:hideMark/>
          </w:tcPr>
          <w:p w14:paraId="18415B19" w14:textId="77777777" w:rsidR="001302BC" w:rsidRPr="001302BC" w:rsidRDefault="001302BC" w:rsidP="001302BC">
            <w:pPr>
              <w:spacing w:after="0" w:line="240" w:lineRule="auto"/>
              <w:jc w:val="center"/>
              <w:rPr>
                <w:rFonts w:ascii="Verdana" w:eastAsia="Times New Roman" w:hAnsi="Verdana" w:cs="Arial"/>
                <w:b/>
                <w:bCs/>
                <w:kern w:val="0"/>
                <w:sz w:val="20"/>
                <w:szCs w:val="20"/>
                <w14:ligatures w14:val="none"/>
              </w:rPr>
            </w:pPr>
            <w:r w:rsidRPr="001302BC">
              <w:rPr>
                <w:rFonts w:ascii="Verdana" w:eastAsia="Times New Roman" w:hAnsi="Verdana" w:cs="Arial"/>
                <w:b/>
                <w:bCs/>
                <w:kern w:val="0"/>
                <w:sz w:val="20"/>
                <w:szCs w:val="20"/>
                <w14:ligatures w14:val="none"/>
              </w:rPr>
              <w:t>Tab</w:t>
            </w:r>
          </w:p>
        </w:tc>
        <w:tc>
          <w:tcPr>
            <w:tcW w:w="1800" w:type="dxa"/>
            <w:shd w:val="clear" w:color="000000" w:fill="FFFFCC"/>
            <w:vAlign w:val="center"/>
            <w:hideMark/>
          </w:tcPr>
          <w:p w14:paraId="1E507EB6" w14:textId="77777777" w:rsidR="001302BC" w:rsidRPr="001302BC" w:rsidRDefault="001302BC" w:rsidP="001302BC">
            <w:pPr>
              <w:spacing w:after="0" w:line="240" w:lineRule="auto"/>
              <w:jc w:val="center"/>
              <w:rPr>
                <w:rFonts w:ascii="Verdana" w:eastAsia="Times New Roman" w:hAnsi="Verdana" w:cs="Arial"/>
                <w:b/>
                <w:bCs/>
                <w:kern w:val="0"/>
                <w:sz w:val="20"/>
                <w:szCs w:val="20"/>
                <w14:ligatures w14:val="none"/>
              </w:rPr>
            </w:pPr>
            <w:r w:rsidRPr="001302BC">
              <w:rPr>
                <w:rFonts w:ascii="Verdana" w:eastAsia="Times New Roman" w:hAnsi="Verdana" w:cs="Arial"/>
                <w:b/>
                <w:bCs/>
                <w:kern w:val="0"/>
                <w:sz w:val="20"/>
                <w:szCs w:val="20"/>
                <w14:ligatures w14:val="none"/>
              </w:rPr>
              <w:t>Stage in Process</w:t>
            </w:r>
          </w:p>
        </w:tc>
        <w:tc>
          <w:tcPr>
            <w:tcW w:w="2430" w:type="dxa"/>
            <w:shd w:val="clear" w:color="000000" w:fill="FFFFCC"/>
            <w:vAlign w:val="center"/>
            <w:hideMark/>
          </w:tcPr>
          <w:p w14:paraId="1119E18A" w14:textId="77777777" w:rsidR="001302BC" w:rsidRPr="001302BC" w:rsidRDefault="001302BC" w:rsidP="001302BC">
            <w:pPr>
              <w:spacing w:after="0" w:line="240" w:lineRule="auto"/>
              <w:jc w:val="center"/>
              <w:rPr>
                <w:rFonts w:ascii="Verdana" w:eastAsia="Times New Roman" w:hAnsi="Verdana" w:cs="Arial"/>
                <w:b/>
                <w:bCs/>
                <w:kern w:val="0"/>
                <w:sz w:val="20"/>
                <w:szCs w:val="20"/>
                <w14:ligatures w14:val="none"/>
              </w:rPr>
            </w:pPr>
            <w:r w:rsidRPr="001302BC">
              <w:rPr>
                <w:rFonts w:ascii="Verdana" w:eastAsia="Times New Roman" w:hAnsi="Verdana" w:cs="Arial"/>
                <w:b/>
                <w:bCs/>
                <w:kern w:val="0"/>
                <w:sz w:val="20"/>
                <w:szCs w:val="20"/>
                <w14:ligatures w14:val="none"/>
              </w:rPr>
              <w:t>Name</w:t>
            </w:r>
          </w:p>
        </w:tc>
        <w:tc>
          <w:tcPr>
            <w:tcW w:w="4410" w:type="dxa"/>
            <w:shd w:val="clear" w:color="000000" w:fill="FFFFCC"/>
            <w:vAlign w:val="center"/>
            <w:hideMark/>
          </w:tcPr>
          <w:p w14:paraId="528093B0" w14:textId="77777777" w:rsidR="001302BC" w:rsidRPr="001302BC" w:rsidRDefault="001302BC" w:rsidP="001302BC">
            <w:pPr>
              <w:spacing w:after="0" w:line="240" w:lineRule="auto"/>
              <w:jc w:val="center"/>
              <w:rPr>
                <w:rFonts w:ascii="Verdana" w:eastAsia="Times New Roman" w:hAnsi="Verdana" w:cs="Arial"/>
                <w:b/>
                <w:bCs/>
                <w:kern w:val="0"/>
                <w:sz w:val="20"/>
                <w:szCs w:val="20"/>
                <w14:ligatures w14:val="none"/>
              </w:rPr>
            </w:pPr>
            <w:r w:rsidRPr="001302BC">
              <w:rPr>
                <w:rFonts w:ascii="Verdana" w:eastAsia="Times New Roman" w:hAnsi="Verdana" w:cs="Arial"/>
                <w:b/>
                <w:bCs/>
                <w:kern w:val="0"/>
                <w:sz w:val="20"/>
                <w:szCs w:val="20"/>
                <w14:ligatures w14:val="none"/>
              </w:rPr>
              <w:t>Purpose</w:t>
            </w:r>
          </w:p>
        </w:tc>
        <w:tc>
          <w:tcPr>
            <w:tcW w:w="4680" w:type="dxa"/>
            <w:shd w:val="clear" w:color="000000" w:fill="FFFFCC"/>
            <w:vAlign w:val="center"/>
            <w:hideMark/>
          </w:tcPr>
          <w:p w14:paraId="29AEA56C" w14:textId="77777777" w:rsidR="001302BC" w:rsidRPr="001302BC" w:rsidRDefault="001302BC" w:rsidP="001302BC">
            <w:pPr>
              <w:spacing w:after="0" w:line="240" w:lineRule="auto"/>
              <w:jc w:val="center"/>
              <w:rPr>
                <w:rFonts w:ascii="Verdana" w:eastAsia="Times New Roman" w:hAnsi="Verdana" w:cs="Arial"/>
                <w:b/>
                <w:bCs/>
                <w:kern w:val="0"/>
                <w:sz w:val="20"/>
                <w:szCs w:val="20"/>
                <w14:ligatures w14:val="none"/>
              </w:rPr>
            </w:pPr>
            <w:r w:rsidRPr="001302BC">
              <w:rPr>
                <w:rFonts w:ascii="Verdana" w:eastAsia="Times New Roman" w:hAnsi="Verdana" w:cs="Arial"/>
                <w:b/>
                <w:bCs/>
                <w:kern w:val="0"/>
                <w:sz w:val="20"/>
                <w:szCs w:val="20"/>
                <w14:ligatures w14:val="none"/>
              </w:rPr>
              <w:t>Instructions</w:t>
            </w:r>
          </w:p>
        </w:tc>
      </w:tr>
      <w:tr w:rsidR="005E03D4" w:rsidRPr="001302BC" w14:paraId="6134710A" w14:textId="77777777" w:rsidTr="00331D3F">
        <w:trPr>
          <w:trHeight w:val="1907"/>
        </w:trPr>
        <w:tc>
          <w:tcPr>
            <w:tcW w:w="715" w:type="dxa"/>
            <w:shd w:val="clear" w:color="auto" w:fill="auto"/>
            <w:vAlign w:val="center"/>
            <w:hideMark/>
          </w:tcPr>
          <w:p w14:paraId="092A5958" w14:textId="673A97C9" w:rsidR="001302BC" w:rsidRPr="001302BC" w:rsidRDefault="00C34D8E" w:rsidP="001302BC">
            <w:pPr>
              <w:spacing w:after="0" w:line="240" w:lineRule="auto"/>
              <w:jc w:val="center"/>
              <w:rPr>
                <w:rFonts w:ascii="Verdana" w:eastAsia="Times New Roman" w:hAnsi="Verdana" w:cs="Arial"/>
                <w:kern w:val="0"/>
                <w:sz w:val="20"/>
                <w:szCs w:val="20"/>
                <w14:ligatures w14:val="none"/>
              </w:rPr>
            </w:pPr>
            <w:r>
              <w:rPr>
                <w:rFonts w:ascii="Verdana" w:eastAsia="Times New Roman" w:hAnsi="Verdana" w:cs="Arial"/>
                <w:kern w:val="0"/>
                <w:sz w:val="20"/>
                <w:szCs w:val="20"/>
                <w14:ligatures w14:val="none"/>
              </w:rPr>
              <w:t>1</w:t>
            </w:r>
          </w:p>
        </w:tc>
        <w:tc>
          <w:tcPr>
            <w:tcW w:w="1800" w:type="dxa"/>
            <w:shd w:val="clear" w:color="auto" w:fill="auto"/>
            <w:vAlign w:val="center"/>
            <w:hideMark/>
          </w:tcPr>
          <w:p w14:paraId="38B2440F" w14:textId="6ACC808D" w:rsidR="001302BC" w:rsidRPr="001302BC" w:rsidRDefault="00FD5B97" w:rsidP="001302BC">
            <w:pPr>
              <w:spacing w:after="0" w:line="240" w:lineRule="auto"/>
              <w:jc w:val="center"/>
              <w:rPr>
                <w:rFonts w:ascii="Verdana" w:eastAsia="Times New Roman" w:hAnsi="Verdana" w:cs="Arial"/>
                <w:kern w:val="0"/>
                <w:sz w:val="20"/>
                <w:szCs w:val="20"/>
                <w14:ligatures w14:val="none"/>
              </w:rPr>
            </w:pPr>
            <w:r w:rsidRPr="00FD5B97">
              <w:rPr>
                <w:rFonts w:ascii="Verdana" w:eastAsia="Times New Roman" w:hAnsi="Verdana" w:cs="Arial"/>
                <w:kern w:val="0"/>
                <w:sz w:val="20"/>
                <w:szCs w:val="20"/>
                <w14:ligatures w14:val="none"/>
              </w:rPr>
              <w:t>Information and data capture</w:t>
            </w:r>
          </w:p>
        </w:tc>
        <w:tc>
          <w:tcPr>
            <w:tcW w:w="2430" w:type="dxa"/>
            <w:shd w:val="clear" w:color="auto" w:fill="auto"/>
            <w:vAlign w:val="center"/>
            <w:hideMark/>
          </w:tcPr>
          <w:p w14:paraId="29E9CB0B" w14:textId="0C188600" w:rsidR="001302BC" w:rsidRPr="001302BC" w:rsidRDefault="001302BC" w:rsidP="00345F3D">
            <w:pPr>
              <w:spacing w:after="0" w:line="240" w:lineRule="auto"/>
              <w:jc w:val="center"/>
              <w:rPr>
                <w:rFonts w:ascii="Verdana" w:eastAsia="Times New Roman" w:hAnsi="Verdana" w:cs="Arial"/>
                <w:kern w:val="0"/>
                <w:sz w:val="20"/>
                <w:szCs w:val="20"/>
                <w14:ligatures w14:val="none"/>
              </w:rPr>
            </w:pPr>
            <w:r w:rsidRPr="001302BC">
              <w:rPr>
                <w:rFonts w:ascii="Verdana" w:eastAsia="Times New Roman" w:hAnsi="Verdana" w:cs="Arial"/>
                <w:kern w:val="0"/>
                <w:sz w:val="20"/>
                <w:szCs w:val="20"/>
                <w14:ligatures w14:val="none"/>
              </w:rPr>
              <w:t xml:space="preserve">Due </w:t>
            </w:r>
            <w:r w:rsidR="00495A9F">
              <w:rPr>
                <w:rFonts w:ascii="Verdana" w:eastAsia="Times New Roman" w:hAnsi="Verdana" w:cs="Arial"/>
                <w:kern w:val="0"/>
                <w:sz w:val="20"/>
                <w:szCs w:val="20"/>
                <w14:ligatures w14:val="none"/>
              </w:rPr>
              <w:t>D</w:t>
            </w:r>
            <w:r w:rsidRPr="001302BC">
              <w:rPr>
                <w:rFonts w:ascii="Verdana" w:eastAsia="Times New Roman" w:hAnsi="Verdana" w:cs="Arial"/>
                <w:kern w:val="0"/>
                <w:sz w:val="20"/>
                <w:szCs w:val="20"/>
                <w14:ligatures w14:val="none"/>
              </w:rPr>
              <w:t xml:space="preserve">iligence </w:t>
            </w:r>
            <w:r w:rsidR="00495A9F">
              <w:rPr>
                <w:rFonts w:ascii="Verdana" w:eastAsia="Times New Roman" w:hAnsi="Verdana" w:cs="Arial"/>
                <w:kern w:val="0"/>
                <w:sz w:val="20"/>
                <w:szCs w:val="20"/>
                <w14:ligatures w14:val="none"/>
              </w:rPr>
              <w:t>Tracking and Report</w:t>
            </w:r>
          </w:p>
        </w:tc>
        <w:tc>
          <w:tcPr>
            <w:tcW w:w="4410" w:type="dxa"/>
            <w:shd w:val="clear" w:color="auto" w:fill="auto"/>
            <w:vAlign w:val="center"/>
            <w:hideMark/>
          </w:tcPr>
          <w:p w14:paraId="0AEBF542" w14:textId="72DB7577" w:rsidR="001302BC" w:rsidRPr="001302BC" w:rsidRDefault="004428D7" w:rsidP="001302BC">
            <w:pPr>
              <w:spacing w:after="0" w:line="240" w:lineRule="auto"/>
              <w:rPr>
                <w:rFonts w:ascii="Verdana" w:eastAsia="Times New Roman" w:hAnsi="Verdana" w:cs="Arial"/>
                <w:kern w:val="0"/>
                <w:sz w:val="20"/>
                <w:szCs w:val="20"/>
                <w14:ligatures w14:val="none"/>
              </w:rPr>
            </w:pPr>
            <w:r w:rsidRPr="004428D7">
              <w:rPr>
                <w:rFonts w:ascii="Verdana" w:eastAsia="Times New Roman" w:hAnsi="Verdana" w:cs="Arial"/>
                <w:kern w:val="0"/>
                <w:sz w:val="20"/>
                <w:szCs w:val="20"/>
                <w14:ligatures w14:val="none"/>
              </w:rPr>
              <w:t>Use this tab to track the documentation, reports, and information requested from the applicant, what has been received, what has been reviewed, follow up needed, etc.</w:t>
            </w:r>
          </w:p>
        </w:tc>
        <w:tc>
          <w:tcPr>
            <w:tcW w:w="4680" w:type="dxa"/>
            <w:shd w:val="clear" w:color="auto" w:fill="auto"/>
            <w:vAlign w:val="center"/>
            <w:hideMark/>
          </w:tcPr>
          <w:p w14:paraId="192CA7F7" w14:textId="73B08570" w:rsidR="001302BC" w:rsidRPr="001302BC" w:rsidRDefault="00BA5B58" w:rsidP="001302BC">
            <w:pPr>
              <w:spacing w:after="0" w:line="240" w:lineRule="auto"/>
              <w:rPr>
                <w:rFonts w:ascii="Verdana" w:eastAsia="Times New Roman" w:hAnsi="Verdana" w:cs="Arial"/>
                <w:kern w:val="0"/>
                <w:sz w:val="20"/>
                <w:szCs w:val="20"/>
                <w14:ligatures w14:val="none"/>
              </w:rPr>
            </w:pPr>
            <w:r>
              <w:rPr>
                <w:rFonts w:ascii="Verdana" w:eastAsia="Times New Roman" w:hAnsi="Verdana" w:cs="Arial"/>
                <w:kern w:val="0"/>
                <w:sz w:val="20"/>
                <w:szCs w:val="20"/>
                <w14:ligatures w14:val="none"/>
              </w:rPr>
              <w:t xml:space="preserve">When a report, document, or information has been requested, update the status to “requested”. Once the </w:t>
            </w:r>
            <w:r w:rsidR="00D544BA">
              <w:rPr>
                <w:rFonts w:ascii="Verdana" w:eastAsia="Times New Roman" w:hAnsi="Verdana" w:cs="Arial"/>
                <w:kern w:val="0"/>
                <w:sz w:val="20"/>
                <w:szCs w:val="20"/>
                <w14:ligatures w14:val="none"/>
              </w:rPr>
              <w:t>item has been received, update the status to “received”, and so forth as the information is reviewed</w:t>
            </w:r>
            <w:r w:rsidR="00331D3F">
              <w:rPr>
                <w:rFonts w:ascii="Verdana" w:eastAsia="Times New Roman" w:hAnsi="Verdana" w:cs="Arial"/>
                <w:kern w:val="0"/>
                <w:sz w:val="20"/>
                <w:szCs w:val="20"/>
                <w14:ligatures w14:val="none"/>
              </w:rPr>
              <w:t xml:space="preserve"> and processed. Capture important highlights as well as follow up needed.</w:t>
            </w:r>
          </w:p>
        </w:tc>
      </w:tr>
      <w:tr w:rsidR="00A42865" w:rsidRPr="001302BC" w14:paraId="29C2F5EF" w14:textId="77777777" w:rsidTr="00AE3DB6">
        <w:trPr>
          <w:trHeight w:val="908"/>
        </w:trPr>
        <w:tc>
          <w:tcPr>
            <w:tcW w:w="715" w:type="dxa"/>
            <w:shd w:val="clear" w:color="auto" w:fill="auto"/>
            <w:vAlign w:val="center"/>
            <w:hideMark/>
          </w:tcPr>
          <w:p w14:paraId="33E18352" w14:textId="56CCBA47" w:rsidR="001302BC" w:rsidRPr="001302BC" w:rsidRDefault="00C34D8E" w:rsidP="001302BC">
            <w:pPr>
              <w:spacing w:after="0" w:line="240" w:lineRule="auto"/>
              <w:jc w:val="center"/>
              <w:rPr>
                <w:rFonts w:ascii="Verdana" w:eastAsia="Times New Roman" w:hAnsi="Verdana" w:cs="Arial"/>
                <w:kern w:val="0"/>
                <w:sz w:val="20"/>
                <w:szCs w:val="20"/>
                <w14:ligatures w14:val="none"/>
              </w:rPr>
            </w:pPr>
            <w:r>
              <w:rPr>
                <w:rFonts w:ascii="Verdana" w:eastAsia="Times New Roman" w:hAnsi="Verdana" w:cs="Arial"/>
                <w:kern w:val="0"/>
                <w:sz w:val="20"/>
                <w:szCs w:val="20"/>
                <w14:ligatures w14:val="none"/>
              </w:rPr>
              <w:t>2</w:t>
            </w:r>
          </w:p>
        </w:tc>
        <w:tc>
          <w:tcPr>
            <w:tcW w:w="1800" w:type="dxa"/>
            <w:shd w:val="clear" w:color="auto" w:fill="auto"/>
            <w:vAlign w:val="center"/>
            <w:hideMark/>
          </w:tcPr>
          <w:p w14:paraId="6D77AFD6" w14:textId="0563F9E2" w:rsidR="001302BC" w:rsidRPr="001302BC" w:rsidRDefault="001302BC" w:rsidP="001302BC">
            <w:pPr>
              <w:spacing w:after="0" w:line="240" w:lineRule="auto"/>
              <w:jc w:val="center"/>
              <w:rPr>
                <w:rFonts w:ascii="Verdana" w:eastAsia="Times New Roman" w:hAnsi="Verdana" w:cs="Arial"/>
                <w:kern w:val="0"/>
                <w:sz w:val="20"/>
                <w:szCs w:val="20"/>
                <w14:ligatures w14:val="none"/>
              </w:rPr>
            </w:pPr>
            <w:r w:rsidRPr="001302BC">
              <w:rPr>
                <w:rFonts w:ascii="Verdana" w:eastAsia="Times New Roman" w:hAnsi="Verdana" w:cs="Arial"/>
                <w:kern w:val="0"/>
                <w:sz w:val="20"/>
                <w:szCs w:val="20"/>
                <w14:ligatures w14:val="none"/>
              </w:rPr>
              <w:t> </w:t>
            </w:r>
            <w:r w:rsidR="00FD5B97" w:rsidRPr="00FD5B97">
              <w:rPr>
                <w:rFonts w:ascii="Verdana" w:eastAsia="Times New Roman" w:hAnsi="Verdana" w:cs="Arial"/>
                <w:kern w:val="0"/>
                <w:sz w:val="20"/>
                <w:szCs w:val="20"/>
                <w14:ligatures w14:val="none"/>
              </w:rPr>
              <w:t>Information and data capture</w:t>
            </w:r>
          </w:p>
        </w:tc>
        <w:tc>
          <w:tcPr>
            <w:tcW w:w="2430" w:type="dxa"/>
            <w:shd w:val="clear" w:color="auto" w:fill="auto"/>
            <w:vAlign w:val="center"/>
            <w:hideMark/>
          </w:tcPr>
          <w:p w14:paraId="23A196C9" w14:textId="005F54A2" w:rsidR="001302BC" w:rsidRPr="001302BC" w:rsidRDefault="001302BC" w:rsidP="00345F3D">
            <w:pPr>
              <w:spacing w:after="0" w:line="240" w:lineRule="auto"/>
              <w:jc w:val="center"/>
              <w:rPr>
                <w:rFonts w:ascii="Verdana" w:eastAsia="Times New Roman" w:hAnsi="Verdana" w:cs="Arial"/>
                <w:kern w:val="0"/>
                <w:sz w:val="20"/>
                <w:szCs w:val="20"/>
                <w14:ligatures w14:val="none"/>
              </w:rPr>
            </w:pPr>
            <w:r w:rsidRPr="001302BC">
              <w:rPr>
                <w:rFonts w:ascii="Verdana" w:eastAsia="Times New Roman" w:hAnsi="Verdana" w:cs="Arial"/>
                <w:kern w:val="0"/>
                <w:sz w:val="20"/>
                <w:szCs w:val="20"/>
                <w14:ligatures w14:val="none"/>
              </w:rPr>
              <w:t>Loan/</w:t>
            </w:r>
            <w:r w:rsidR="005F7781">
              <w:rPr>
                <w:rFonts w:ascii="Verdana" w:eastAsia="Times New Roman" w:hAnsi="Verdana" w:cs="Arial"/>
                <w:kern w:val="0"/>
                <w:sz w:val="20"/>
                <w:szCs w:val="20"/>
                <w14:ligatures w14:val="none"/>
              </w:rPr>
              <w:t>D</w:t>
            </w:r>
            <w:r w:rsidRPr="001302BC">
              <w:rPr>
                <w:rFonts w:ascii="Verdana" w:eastAsia="Times New Roman" w:hAnsi="Verdana" w:cs="Arial"/>
                <w:kern w:val="0"/>
                <w:sz w:val="20"/>
                <w:szCs w:val="20"/>
                <w14:ligatures w14:val="none"/>
              </w:rPr>
              <w:t xml:space="preserve">eal </w:t>
            </w:r>
            <w:r w:rsidR="005F7781">
              <w:rPr>
                <w:rFonts w:ascii="Verdana" w:eastAsia="Times New Roman" w:hAnsi="Verdana" w:cs="Arial"/>
                <w:kern w:val="0"/>
                <w:sz w:val="20"/>
                <w:szCs w:val="20"/>
                <w14:ligatures w14:val="none"/>
              </w:rPr>
              <w:t>Information S</w:t>
            </w:r>
            <w:r w:rsidRPr="001302BC">
              <w:rPr>
                <w:rFonts w:ascii="Verdana" w:eastAsia="Times New Roman" w:hAnsi="Verdana" w:cs="Arial"/>
                <w:kern w:val="0"/>
                <w:sz w:val="20"/>
                <w:szCs w:val="20"/>
                <w14:ligatures w14:val="none"/>
              </w:rPr>
              <w:t>ummary</w:t>
            </w:r>
          </w:p>
        </w:tc>
        <w:tc>
          <w:tcPr>
            <w:tcW w:w="4410" w:type="dxa"/>
            <w:shd w:val="clear" w:color="auto" w:fill="auto"/>
            <w:vAlign w:val="center"/>
            <w:hideMark/>
          </w:tcPr>
          <w:p w14:paraId="071D4B4B" w14:textId="37BA4953" w:rsidR="001302BC" w:rsidRPr="001302BC" w:rsidRDefault="00C94F5D" w:rsidP="001302BC">
            <w:pPr>
              <w:spacing w:after="0" w:line="240" w:lineRule="auto"/>
              <w:rPr>
                <w:rFonts w:ascii="Verdana" w:eastAsia="Times New Roman" w:hAnsi="Verdana" w:cs="Arial"/>
                <w:kern w:val="0"/>
                <w:sz w:val="20"/>
                <w:szCs w:val="20"/>
                <w14:ligatures w14:val="none"/>
              </w:rPr>
            </w:pPr>
            <w:r>
              <w:rPr>
                <w:rFonts w:ascii="Verdana" w:eastAsia="Times New Roman" w:hAnsi="Verdana" w:cs="Arial"/>
                <w:kern w:val="0"/>
                <w:sz w:val="20"/>
                <w:szCs w:val="20"/>
                <w14:ligatures w14:val="none"/>
              </w:rPr>
              <w:t>This tab is designed to give a high-level summary of the project/deal.</w:t>
            </w:r>
          </w:p>
        </w:tc>
        <w:tc>
          <w:tcPr>
            <w:tcW w:w="4680" w:type="dxa"/>
            <w:shd w:val="clear" w:color="auto" w:fill="auto"/>
            <w:vAlign w:val="center"/>
            <w:hideMark/>
          </w:tcPr>
          <w:p w14:paraId="09DE21CA" w14:textId="05F4ABDA" w:rsidR="001302BC" w:rsidRPr="001302BC" w:rsidRDefault="001302BC" w:rsidP="001302BC">
            <w:pPr>
              <w:spacing w:after="0" w:line="240" w:lineRule="auto"/>
              <w:rPr>
                <w:rFonts w:ascii="Verdana" w:eastAsia="Times New Roman" w:hAnsi="Verdana" w:cs="Arial"/>
                <w:kern w:val="0"/>
                <w:sz w:val="20"/>
                <w:szCs w:val="20"/>
                <w14:ligatures w14:val="none"/>
              </w:rPr>
            </w:pPr>
            <w:r w:rsidRPr="001302BC">
              <w:rPr>
                <w:rFonts w:ascii="Verdana" w:eastAsia="Times New Roman" w:hAnsi="Verdana" w:cs="Arial"/>
                <w:kern w:val="0"/>
                <w:sz w:val="20"/>
                <w:szCs w:val="20"/>
                <w14:ligatures w14:val="none"/>
              </w:rPr>
              <w:t> </w:t>
            </w:r>
            <w:r w:rsidR="00C94F5D">
              <w:rPr>
                <w:rFonts w:ascii="Verdana" w:eastAsia="Times New Roman" w:hAnsi="Verdana" w:cs="Arial"/>
                <w:kern w:val="0"/>
                <w:sz w:val="20"/>
                <w:szCs w:val="20"/>
                <w14:ligatures w14:val="none"/>
              </w:rPr>
              <w:t>Enter high-level information about the project/deal to give an “at-a-glance” summary.</w:t>
            </w:r>
          </w:p>
        </w:tc>
      </w:tr>
      <w:tr w:rsidR="00A42865" w:rsidRPr="001302BC" w14:paraId="65DFC952" w14:textId="77777777" w:rsidTr="00AE3DB6">
        <w:trPr>
          <w:trHeight w:val="1988"/>
        </w:trPr>
        <w:tc>
          <w:tcPr>
            <w:tcW w:w="715" w:type="dxa"/>
            <w:shd w:val="clear" w:color="auto" w:fill="auto"/>
            <w:vAlign w:val="center"/>
            <w:hideMark/>
          </w:tcPr>
          <w:p w14:paraId="3761AA77" w14:textId="008DD410" w:rsidR="001302BC" w:rsidRPr="001302BC" w:rsidRDefault="00C34D8E" w:rsidP="001302BC">
            <w:pPr>
              <w:spacing w:after="0" w:line="240" w:lineRule="auto"/>
              <w:jc w:val="center"/>
              <w:rPr>
                <w:rFonts w:ascii="Verdana" w:eastAsia="Times New Roman" w:hAnsi="Verdana" w:cs="Arial"/>
                <w:kern w:val="0"/>
                <w:sz w:val="20"/>
                <w:szCs w:val="20"/>
                <w14:ligatures w14:val="none"/>
              </w:rPr>
            </w:pPr>
            <w:r>
              <w:rPr>
                <w:rFonts w:ascii="Verdana" w:eastAsia="Times New Roman" w:hAnsi="Verdana" w:cs="Arial"/>
                <w:kern w:val="0"/>
                <w:sz w:val="20"/>
                <w:szCs w:val="20"/>
                <w14:ligatures w14:val="none"/>
              </w:rPr>
              <w:t>3</w:t>
            </w:r>
          </w:p>
        </w:tc>
        <w:tc>
          <w:tcPr>
            <w:tcW w:w="1800" w:type="dxa"/>
            <w:shd w:val="clear" w:color="auto" w:fill="auto"/>
            <w:vAlign w:val="center"/>
            <w:hideMark/>
          </w:tcPr>
          <w:p w14:paraId="38D56C80" w14:textId="59C73C05" w:rsidR="001302BC" w:rsidRPr="001302BC" w:rsidRDefault="00FD5B97" w:rsidP="001302BC">
            <w:pPr>
              <w:spacing w:after="0" w:line="240" w:lineRule="auto"/>
              <w:jc w:val="center"/>
              <w:rPr>
                <w:rFonts w:ascii="Verdana" w:eastAsia="Times New Roman" w:hAnsi="Verdana" w:cs="Arial"/>
                <w:kern w:val="0"/>
                <w:sz w:val="20"/>
                <w:szCs w:val="20"/>
                <w14:ligatures w14:val="none"/>
              </w:rPr>
            </w:pPr>
            <w:r>
              <w:rPr>
                <w:rFonts w:ascii="Verdana" w:eastAsia="Times New Roman" w:hAnsi="Verdana" w:cs="Arial"/>
                <w:kern w:val="0"/>
                <w:sz w:val="20"/>
                <w:szCs w:val="20"/>
                <w14:ligatures w14:val="none"/>
              </w:rPr>
              <w:t>D</w:t>
            </w:r>
            <w:r w:rsidR="001302BC" w:rsidRPr="001302BC">
              <w:rPr>
                <w:rFonts w:ascii="Verdana" w:eastAsia="Times New Roman" w:hAnsi="Verdana" w:cs="Arial"/>
                <w:kern w:val="0"/>
                <w:sz w:val="20"/>
                <w:szCs w:val="20"/>
                <w14:ligatures w14:val="none"/>
              </w:rPr>
              <w:t>ata capture</w:t>
            </w:r>
            <w:r>
              <w:rPr>
                <w:rFonts w:ascii="Verdana" w:eastAsia="Times New Roman" w:hAnsi="Verdana" w:cs="Arial"/>
                <w:kern w:val="0"/>
                <w:sz w:val="20"/>
                <w:szCs w:val="20"/>
                <w14:ligatures w14:val="none"/>
              </w:rPr>
              <w:t xml:space="preserve"> and Analysis</w:t>
            </w:r>
          </w:p>
        </w:tc>
        <w:tc>
          <w:tcPr>
            <w:tcW w:w="2430" w:type="dxa"/>
            <w:shd w:val="clear" w:color="auto" w:fill="auto"/>
            <w:vAlign w:val="center"/>
            <w:hideMark/>
          </w:tcPr>
          <w:p w14:paraId="6EB03919" w14:textId="3CBBAAE9" w:rsidR="001302BC" w:rsidRPr="001302BC" w:rsidRDefault="00624F37" w:rsidP="00345F3D">
            <w:pPr>
              <w:spacing w:after="0" w:line="240" w:lineRule="auto"/>
              <w:jc w:val="center"/>
              <w:rPr>
                <w:rFonts w:ascii="Verdana" w:eastAsia="Times New Roman" w:hAnsi="Verdana" w:cs="Arial"/>
                <w:kern w:val="0"/>
                <w:sz w:val="20"/>
                <w:szCs w:val="20"/>
                <w14:ligatures w14:val="none"/>
              </w:rPr>
            </w:pPr>
            <w:r>
              <w:rPr>
                <w:rFonts w:ascii="Verdana" w:eastAsia="Times New Roman" w:hAnsi="Verdana" w:cs="Arial"/>
                <w:kern w:val="0"/>
                <w:sz w:val="20"/>
                <w:szCs w:val="20"/>
                <w14:ligatures w14:val="none"/>
              </w:rPr>
              <w:t>Applicant/</w:t>
            </w:r>
            <w:r w:rsidR="001302BC" w:rsidRPr="001302BC">
              <w:rPr>
                <w:rFonts w:ascii="Verdana" w:eastAsia="Times New Roman" w:hAnsi="Verdana" w:cs="Arial"/>
                <w:kern w:val="0"/>
                <w:sz w:val="20"/>
                <w:szCs w:val="20"/>
                <w14:ligatures w14:val="none"/>
              </w:rPr>
              <w:t xml:space="preserve">Borrower </w:t>
            </w:r>
            <w:r>
              <w:rPr>
                <w:rFonts w:ascii="Verdana" w:eastAsia="Times New Roman" w:hAnsi="Verdana" w:cs="Arial"/>
                <w:kern w:val="0"/>
                <w:sz w:val="20"/>
                <w:szCs w:val="20"/>
                <w14:ligatures w14:val="none"/>
              </w:rPr>
              <w:t>Information and Assessment</w:t>
            </w:r>
          </w:p>
        </w:tc>
        <w:tc>
          <w:tcPr>
            <w:tcW w:w="4410" w:type="dxa"/>
            <w:shd w:val="clear" w:color="auto" w:fill="auto"/>
            <w:vAlign w:val="center"/>
            <w:hideMark/>
          </w:tcPr>
          <w:p w14:paraId="73556495" w14:textId="51E82DE5" w:rsidR="001302BC" w:rsidRPr="001302BC" w:rsidRDefault="00FD5B97" w:rsidP="001302BC">
            <w:pPr>
              <w:spacing w:after="0" w:line="240" w:lineRule="auto"/>
              <w:rPr>
                <w:rFonts w:ascii="Verdana" w:eastAsia="Times New Roman" w:hAnsi="Verdana" w:cs="Arial"/>
                <w:kern w:val="0"/>
                <w:sz w:val="20"/>
                <w:szCs w:val="20"/>
                <w14:ligatures w14:val="none"/>
              </w:rPr>
            </w:pPr>
            <w:r>
              <w:rPr>
                <w:rFonts w:ascii="Verdana" w:eastAsia="Times New Roman" w:hAnsi="Verdana" w:cs="Arial"/>
                <w:kern w:val="0"/>
                <w:sz w:val="20"/>
                <w:szCs w:val="20"/>
                <w14:ligatures w14:val="none"/>
              </w:rPr>
              <w:t>C</w:t>
            </w:r>
            <w:r w:rsidR="001302BC" w:rsidRPr="001302BC">
              <w:rPr>
                <w:rFonts w:ascii="Verdana" w:eastAsia="Times New Roman" w:hAnsi="Verdana" w:cs="Arial"/>
                <w:kern w:val="0"/>
                <w:sz w:val="20"/>
                <w:szCs w:val="20"/>
                <w14:ligatures w14:val="none"/>
              </w:rPr>
              <w:t>aptur</w:t>
            </w:r>
            <w:r>
              <w:rPr>
                <w:rFonts w:ascii="Verdana" w:eastAsia="Times New Roman" w:hAnsi="Verdana" w:cs="Arial"/>
                <w:kern w:val="0"/>
                <w:sz w:val="20"/>
                <w:szCs w:val="20"/>
                <w14:ligatures w14:val="none"/>
              </w:rPr>
              <w:t>e</w:t>
            </w:r>
            <w:r w:rsidR="001302BC" w:rsidRPr="001302BC">
              <w:rPr>
                <w:rFonts w:ascii="Verdana" w:eastAsia="Times New Roman" w:hAnsi="Verdana" w:cs="Arial"/>
                <w:kern w:val="0"/>
                <w:sz w:val="20"/>
                <w:szCs w:val="20"/>
                <w14:ligatures w14:val="none"/>
              </w:rPr>
              <w:t xml:space="preserve"> and analyz</w:t>
            </w:r>
            <w:r>
              <w:rPr>
                <w:rFonts w:ascii="Verdana" w:eastAsia="Times New Roman" w:hAnsi="Verdana" w:cs="Arial"/>
                <w:kern w:val="0"/>
                <w:sz w:val="20"/>
                <w:szCs w:val="20"/>
                <w14:ligatures w14:val="none"/>
              </w:rPr>
              <w:t>e</w:t>
            </w:r>
            <w:r w:rsidR="001302BC" w:rsidRPr="001302BC">
              <w:rPr>
                <w:rFonts w:ascii="Verdana" w:eastAsia="Times New Roman" w:hAnsi="Verdana" w:cs="Arial"/>
                <w:kern w:val="0"/>
                <w:sz w:val="20"/>
                <w:szCs w:val="20"/>
                <w14:ligatures w14:val="none"/>
              </w:rPr>
              <w:t xml:space="preserve"> data related to the borrower’s ability to execute its plans, develop a successful project, and repay the requested loan.</w:t>
            </w:r>
          </w:p>
        </w:tc>
        <w:tc>
          <w:tcPr>
            <w:tcW w:w="4680" w:type="dxa"/>
            <w:shd w:val="clear" w:color="auto" w:fill="auto"/>
            <w:vAlign w:val="center"/>
            <w:hideMark/>
          </w:tcPr>
          <w:p w14:paraId="2E008AF6" w14:textId="77777777" w:rsidR="001302BC" w:rsidRPr="001302BC" w:rsidRDefault="001302BC" w:rsidP="001302BC">
            <w:pPr>
              <w:spacing w:after="0" w:line="240" w:lineRule="auto"/>
              <w:rPr>
                <w:rFonts w:ascii="Verdana" w:eastAsia="Times New Roman" w:hAnsi="Verdana" w:cs="Arial"/>
                <w:kern w:val="0"/>
                <w:sz w:val="20"/>
                <w:szCs w:val="20"/>
                <w14:ligatures w14:val="none"/>
              </w:rPr>
            </w:pPr>
            <w:r w:rsidRPr="001302BC">
              <w:rPr>
                <w:rFonts w:ascii="Verdana" w:eastAsia="Times New Roman" w:hAnsi="Verdana" w:cs="Arial"/>
                <w:kern w:val="0"/>
                <w:sz w:val="20"/>
                <w:szCs w:val="20"/>
                <w14:ligatures w14:val="none"/>
              </w:rPr>
              <w:t xml:space="preserve">Enter information relevant to the borrower’s ability to execute of its plans, develop a successful project, and repay the requested loan, capturing </w:t>
            </w:r>
            <w:proofErr w:type="gramStart"/>
            <w:r w:rsidRPr="001302BC">
              <w:rPr>
                <w:rFonts w:ascii="Verdana" w:eastAsia="Times New Roman" w:hAnsi="Verdana" w:cs="Arial"/>
                <w:kern w:val="0"/>
                <w:sz w:val="20"/>
                <w:szCs w:val="20"/>
                <w14:ligatures w14:val="none"/>
              </w:rPr>
              <w:t>factual information</w:t>
            </w:r>
            <w:proofErr w:type="gramEnd"/>
            <w:r w:rsidRPr="001302BC">
              <w:rPr>
                <w:rFonts w:ascii="Verdana" w:eastAsia="Times New Roman" w:hAnsi="Verdana" w:cs="Arial"/>
                <w:kern w:val="0"/>
                <w:sz w:val="20"/>
                <w:szCs w:val="20"/>
                <w14:ligatures w14:val="none"/>
              </w:rPr>
              <w:t xml:space="preserve"> and subjective assessments, as appropriate. Make sure to capture vulnerabilities as well as strengths.</w:t>
            </w:r>
          </w:p>
        </w:tc>
      </w:tr>
      <w:tr w:rsidR="00A42865" w:rsidRPr="001302BC" w14:paraId="261F8FF3" w14:textId="77777777" w:rsidTr="00FD5B97">
        <w:trPr>
          <w:trHeight w:val="2685"/>
        </w:trPr>
        <w:tc>
          <w:tcPr>
            <w:tcW w:w="715" w:type="dxa"/>
            <w:shd w:val="clear" w:color="auto" w:fill="auto"/>
            <w:vAlign w:val="center"/>
            <w:hideMark/>
          </w:tcPr>
          <w:p w14:paraId="553B3358" w14:textId="7E9C6C61" w:rsidR="001302BC" w:rsidRPr="001302BC" w:rsidRDefault="00C34D8E" w:rsidP="001302BC">
            <w:pPr>
              <w:spacing w:after="0" w:line="240" w:lineRule="auto"/>
              <w:jc w:val="center"/>
              <w:rPr>
                <w:rFonts w:ascii="Verdana" w:eastAsia="Times New Roman" w:hAnsi="Verdana" w:cs="Arial"/>
                <w:kern w:val="0"/>
                <w:sz w:val="20"/>
                <w:szCs w:val="20"/>
                <w14:ligatures w14:val="none"/>
              </w:rPr>
            </w:pPr>
            <w:r>
              <w:rPr>
                <w:rFonts w:ascii="Verdana" w:eastAsia="Times New Roman" w:hAnsi="Verdana" w:cs="Arial"/>
                <w:kern w:val="0"/>
                <w:sz w:val="20"/>
                <w:szCs w:val="20"/>
                <w14:ligatures w14:val="none"/>
              </w:rPr>
              <w:t>4</w:t>
            </w:r>
          </w:p>
        </w:tc>
        <w:tc>
          <w:tcPr>
            <w:tcW w:w="1800" w:type="dxa"/>
            <w:shd w:val="clear" w:color="auto" w:fill="auto"/>
            <w:vAlign w:val="center"/>
            <w:hideMark/>
          </w:tcPr>
          <w:p w14:paraId="5B2D87AA" w14:textId="7CA1006A" w:rsidR="001302BC" w:rsidRPr="001302BC" w:rsidRDefault="001302BC" w:rsidP="001302BC">
            <w:pPr>
              <w:spacing w:after="0" w:line="240" w:lineRule="auto"/>
              <w:jc w:val="center"/>
              <w:rPr>
                <w:rFonts w:ascii="Verdana" w:eastAsia="Times New Roman" w:hAnsi="Verdana" w:cs="Arial"/>
                <w:kern w:val="0"/>
                <w:sz w:val="20"/>
                <w:szCs w:val="20"/>
                <w14:ligatures w14:val="none"/>
              </w:rPr>
            </w:pPr>
            <w:r w:rsidRPr="001302BC">
              <w:rPr>
                <w:rFonts w:ascii="Verdana" w:eastAsia="Times New Roman" w:hAnsi="Verdana" w:cs="Arial"/>
                <w:kern w:val="0"/>
                <w:sz w:val="20"/>
                <w:szCs w:val="20"/>
                <w14:ligatures w14:val="none"/>
              </w:rPr>
              <w:t> </w:t>
            </w:r>
            <w:r w:rsidR="00FD5B97">
              <w:rPr>
                <w:rFonts w:ascii="Verdana" w:eastAsia="Times New Roman" w:hAnsi="Verdana" w:cs="Arial"/>
                <w:kern w:val="0"/>
                <w:sz w:val="20"/>
                <w:szCs w:val="20"/>
                <w14:ligatures w14:val="none"/>
              </w:rPr>
              <w:t>D</w:t>
            </w:r>
            <w:r w:rsidR="00FD5B97" w:rsidRPr="00FD5B97">
              <w:rPr>
                <w:rFonts w:ascii="Verdana" w:eastAsia="Times New Roman" w:hAnsi="Verdana" w:cs="Arial"/>
                <w:kern w:val="0"/>
                <w:sz w:val="20"/>
                <w:szCs w:val="20"/>
                <w14:ligatures w14:val="none"/>
              </w:rPr>
              <w:t>ata capture</w:t>
            </w:r>
            <w:r w:rsidR="00FD5B97">
              <w:rPr>
                <w:rFonts w:ascii="Verdana" w:eastAsia="Times New Roman" w:hAnsi="Verdana" w:cs="Arial"/>
                <w:kern w:val="0"/>
                <w:sz w:val="20"/>
                <w:szCs w:val="20"/>
                <w14:ligatures w14:val="none"/>
              </w:rPr>
              <w:t xml:space="preserve"> and Analysis</w:t>
            </w:r>
          </w:p>
        </w:tc>
        <w:tc>
          <w:tcPr>
            <w:tcW w:w="2430" w:type="dxa"/>
            <w:shd w:val="clear" w:color="auto" w:fill="auto"/>
            <w:vAlign w:val="center"/>
            <w:hideMark/>
          </w:tcPr>
          <w:p w14:paraId="7CBA76A5" w14:textId="41EBAB70" w:rsidR="001302BC" w:rsidRPr="001302BC" w:rsidRDefault="001302BC" w:rsidP="00345F3D">
            <w:pPr>
              <w:spacing w:after="0" w:line="240" w:lineRule="auto"/>
              <w:jc w:val="center"/>
              <w:rPr>
                <w:rFonts w:ascii="Verdana" w:eastAsia="Times New Roman" w:hAnsi="Verdana" w:cs="Arial"/>
                <w:kern w:val="0"/>
                <w:sz w:val="20"/>
                <w:szCs w:val="20"/>
                <w14:ligatures w14:val="none"/>
              </w:rPr>
            </w:pPr>
            <w:r w:rsidRPr="001302BC">
              <w:rPr>
                <w:rFonts w:ascii="Verdana" w:eastAsia="Times New Roman" w:hAnsi="Verdana" w:cs="Arial"/>
                <w:kern w:val="0"/>
                <w:sz w:val="20"/>
                <w:szCs w:val="20"/>
                <w14:ligatures w14:val="none"/>
              </w:rPr>
              <w:t>Project</w:t>
            </w:r>
            <w:r w:rsidR="00CB3F81">
              <w:rPr>
                <w:rFonts w:ascii="Verdana" w:eastAsia="Times New Roman" w:hAnsi="Verdana" w:cs="Arial"/>
                <w:kern w:val="0"/>
                <w:sz w:val="20"/>
                <w:szCs w:val="20"/>
                <w14:ligatures w14:val="none"/>
              </w:rPr>
              <w:t>/B</w:t>
            </w:r>
            <w:r w:rsidRPr="001302BC">
              <w:rPr>
                <w:rFonts w:ascii="Verdana" w:eastAsia="Times New Roman" w:hAnsi="Verdana" w:cs="Arial"/>
                <w:kern w:val="0"/>
                <w:sz w:val="20"/>
                <w:szCs w:val="20"/>
                <w14:ligatures w14:val="none"/>
              </w:rPr>
              <w:t xml:space="preserve">usiness </w:t>
            </w:r>
            <w:r w:rsidR="00CB3F81">
              <w:rPr>
                <w:rFonts w:ascii="Verdana" w:eastAsia="Times New Roman" w:hAnsi="Verdana" w:cs="Arial"/>
                <w:kern w:val="0"/>
                <w:sz w:val="20"/>
                <w:szCs w:val="20"/>
                <w14:ligatures w14:val="none"/>
              </w:rPr>
              <w:t>Information and Assessment</w:t>
            </w:r>
          </w:p>
        </w:tc>
        <w:tc>
          <w:tcPr>
            <w:tcW w:w="4410" w:type="dxa"/>
            <w:shd w:val="clear" w:color="auto" w:fill="auto"/>
            <w:vAlign w:val="center"/>
            <w:hideMark/>
          </w:tcPr>
          <w:p w14:paraId="33718EFB" w14:textId="60AA1B46" w:rsidR="001302BC" w:rsidRPr="001302BC" w:rsidRDefault="00374026" w:rsidP="001302BC">
            <w:pPr>
              <w:spacing w:after="0" w:line="240" w:lineRule="auto"/>
              <w:rPr>
                <w:rFonts w:ascii="Verdana" w:eastAsia="Times New Roman" w:hAnsi="Verdana" w:cs="Arial"/>
                <w:kern w:val="0"/>
                <w:sz w:val="20"/>
                <w:szCs w:val="20"/>
                <w14:ligatures w14:val="none"/>
              </w:rPr>
            </w:pPr>
            <w:r>
              <w:rPr>
                <w:rFonts w:ascii="Verdana" w:eastAsia="Times New Roman" w:hAnsi="Verdana" w:cs="Arial"/>
                <w:kern w:val="0"/>
                <w:sz w:val="20"/>
                <w:szCs w:val="20"/>
                <w14:ligatures w14:val="none"/>
              </w:rPr>
              <w:t>C</w:t>
            </w:r>
            <w:r w:rsidR="001302BC" w:rsidRPr="001302BC">
              <w:rPr>
                <w:rFonts w:ascii="Verdana" w:eastAsia="Times New Roman" w:hAnsi="Verdana" w:cs="Arial"/>
                <w:kern w:val="0"/>
                <w:sz w:val="20"/>
                <w:szCs w:val="20"/>
                <w14:ligatures w14:val="none"/>
              </w:rPr>
              <w:t>aptur</w:t>
            </w:r>
            <w:r>
              <w:rPr>
                <w:rFonts w:ascii="Verdana" w:eastAsia="Times New Roman" w:hAnsi="Verdana" w:cs="Arial"/>
                <w:kern w:val="0"/>
                <w:sz w:val="20"/>
                <w:szCs w:val="20"/>
                <w14:ligatures w14:val="none"/>
              </w:rPr>
              <w:t xml:space="preserve">e </w:t>
            </w:r>
            <w:r w:rsidR="001302BC" w:rsidRPr="001302BC">
              <w:rPr>
                <w:rFonts w:ascii="Verdana" w:eastAsia="Times New Roman" w:hAnsi="Verdana" w:cs="Arial"/>
                <w:kern w:val="0"/>
                <w:sz w:val="20"/>
                <w:szCs w:val="20"/>
                <w14:ligatures w14:val="none"/>
              </w:rPr>
              <w:t>and analyz</w:t>
            </w:r>
            <w:r>
              <w:rPr>
                <w:rFonts w:ascii="Verdana" w:eastAsia="Times New Roman" w:hAnsi="Verdana" w:cs="Arial"/>
                <w:kern w:val="0"/>
                <w:sz w:val="20"/>
                <w:szCs w:val="20"/>
                <w14:ligatures w14:val="none"/>
              </w:rPr>
              <w:t>e</w:t>
            </w:r>
            <w:r w:rsidR="001302BC" w:rsidRPr="001302BC">
              <w:rPr>
                <w:rFonts w:ascii="Verdana" w:eastAsia="Times New Roman" w:hAnsi="Verdana" w:cs="Arial"/>
                <w:kern w:val="0"/>
                <w:sz w:val="20"/>
                <w:szCs w:val="20"/>
                <w14:ligatures w14:val="none"/>
              </w:rPr>
              <w:t xml:space="preserve"> data related to the project-business’s ability to execute its plans, develop a successful project, and repay the rent or fees that ultimately support the loan. The project-business may be an anchor tenant, a crucial counterparty such as the power purchaser for a solar project, or the project sponsor, if the applicant-borrower is a special purpose entity.</w:t>
            </w:r>
          </w:p>
        </w:tc>
        <w:tc>
          <w:tcPr>
            <w:tcW w:w="4680" w:type="dxa"/>
            <w:shd w:val="clear" w:color="auto" w:fill="auto"/>
            <w:vAlign w:val="center"/>
            <w:hideMark/>
          </w:tcPr>
          <w:p w14:paraId="26870D8D" w14:textId="77777777" w:rsidR="001302BC" w:rsidRPr="001302BC" w:rsidRDefault="001302BC" w:rsidP="001302BC">
            <w:pPr>
              <w:spacing w:after="0" w:line="240" w:lineRule="auto"/>
              <w:rPr>
                <w:rFonts w:ascii="Verdana" w:eastAsia="Times New Roman" w:hAnsi="Verdana" w:cs="Arial"/>
                <w:kern w:val="0"/>
                <w:sz w:val="20"/>
                <w:szCs w:val="20"/>
                <w14:ligatures w14:val="none"/>
              </w:rPr>
            </w:pPr>
            <w:r w:rsidRPr="001302BC">
              <w:rPr>
                <w:rFonts w:ascii="Verdana" w:eastAsia="Times New Roman" w:hAnsi="Verdana" w:cs="Arial"/>
                <w:kern w:val="0"/>
                <w:sz w:val="20"/>
                <w:szCs w:val="20"/>
                <w14:ligatures w14:val="none"/>
              </w:rPr>
              <w:t xml:space="preserve">Enter information about the project/business, if the project/business is different than the borrower, capturing </w:t>
            </w:r>
            <w:proofErr w:type="gramStart"/>
            <w:r w:rsidRPr="001302BC">
              <w:rPr>
                <w:rFonts w:ascii="Verdana" w:eastAsia="Times New Roman" w:hAnsi="Verdana" w:cs="Arial"/>
                <w:kern w:val="0"/>
                <w:sz w:val="20"/>
                <w:szCs w:val="20"/>
                <w14:ligatures w14:val="none"/>
              </w:rPr>
              <w:t>factual information</w:t>
            </w:r>
            <w:proofErr w:type="gramEnd"/>
            <w:r w:rsidRPr="001302BC">
              <w:rPr>
                <w:rFonts w:ascii="Verdana" w:eastAsia="Times New Roman" w:hAnsi="Verdana" w:cs="Arial"/>
                <w:kern w:val="0"/>
                <w:sz w:val="20"/>
                <w:szCs w:val="20"/>
                <w14:ligatures w14:val="none"/>
              </w:rPr>
              <w:t xml:space="preserve"> and subjective assessments, as appropriate. Include information relevant to the project’s/business’ ability to execute on its plans, operate successfully, and repay the requested loan. Make sure to capture vulnerabilities as well as strengths.</w:t>
            </w:r>
          </w:p>
        </w:tc>
      </w:tr>
      <w:tr w:rsidR="00A42865" w:rsidRPr="001302BC" w14:paraId="07974DC9" w14:textId="77777777" w:rsidTr="00535BA8">
        <w:trPr>
          <w:trHeight w:val="3617"/>
        </w:trPr>
        <w:tc>
          <w:tcPr>
            <w:tcW w:w="715" w:type="dxa"/>
            <w:shd w:val="clear" w:color="auto" w:fill="auto"/>
            <w:vAlign w:val="center"/>
            <w:hideMark/>
          </w:tcPr>
          <w:p w14:paraId="23E219D2" w14:textId="02F2F286" w:rsidR="001302BC" w:rsidRPr="001302BC" w:rsidRDefault="00C34D8E" w:rsidP="001302BC">
            <w:pPr>
              <w:spacing w:after="0" w:line="240" w:lineRule="auto"/>
              <w:jc w:val="center"/>
              <w:rPr>
                <w:rFonts w:ascii="Verdana" w:eastAsia="Times New Roman" w:hAnsi="Verdana" w:cs="Arial"/>
                <w:kern w:val="0"/>
                <w:sz w:val="20"/>
                <w:szCs w:val="20"/>
                <w14:ligatures w14:val="none"/>
              </w:rPr>
            </w:pPr>
            <w:r>
              <w:rPr>
                <w:rFonts w:ascii="Verdana" w:eastAsia="Times New Roman" w:hAnsi="Verdana" w:cs="Arial"/>
                <w:kern w:val="0"/>
                <w:sz w:val="20"/>
                <w:szCs w:val="20"/>
                <w14:ligatures w14:val="none"/>
              </w:rPr>
              <w:t>5</w:t>
            </w:r>
          </w:p>
        </w:tc>
        <w:tc>
          <w:tcPr>
            <w:tcW w:w="1800" w:type="dxa"/>
            <w:shd w:val="clear" w:color="auto" w:fill="auto"/>
            <w:vAlign w:val="center"/>
            <w:hideMark/>
          </w:tcPr>
          <w:p w14:paraId="34055E23" w14:textId="4C85C6E4" w:rsidR="001302BC" w:rsidRPr="001302BC" w:rsidRDefault="001302BC" w:rsidP="001302BC">
            <w:pPr>
              <w:spacing w:after="0" w:line="240" w:lineRule="auto"/>
              <w:jc w:val="center"/>
              <w:rPr>
                <w:rFonts w:ascii="Verdana" w:eastAsia="Times New Roman" w:hAnsi="Verdana" w:cs="Arial"/>
                <w:kern w:val="0"/>
                <w:sz w:val="20"/>
                <w:szCs w:val="20"/>
                <w14:ligatures w14:val="none"/>
              </w:rPr>
            </w:pPr>
            <w:r w:rsidRPr="001302BC">
              <w:rPr>
                <w:rFonts w:ascii="Verdana" w:eastAsia="Times New Roman" w:hAnsi="Verdana" w:cs="Arial"/>
                <w:kern w:val="0"/>
                <w:sz w:val="20"/>
                <w:szCs w:val="20"/>
                <w14:ligatures w14:val="none"/>
              </w:rPr>
              <w:t> </w:t>
            </w:r>
            <w:r w:rsidR="00FD5B97" w:rsidRPr="00FD5B97">
              <w:rPr>
                <w:rFonts w:ascii="Verdana" w:eastAsia="Times New Roman" w:hAnsi="Verdana" w:cs="Arial"/>
                <w:kern w:val="0"/>
                <w:sz w:val="20"/>
                <w:szCs w:val="20"/>
                <w14:ligatures w14:val="none"/>
              </w:rPr>
              <w:t>Information and data capture</w:t>
            </w:r>
          </w:p>
        </w:tc>
        <w:tc>
          <w:tcPr>
            <w:tcW w:w="2430" w:type="dxa"/>
            <w:shd w:val="clear" w:color="auto" w:fill="auto"/>
            <w:vAlign w:val="center"/>
            <w:hideMark/>
          </w:tcPr>
          <w:p w14:paraId="4CF93E2E" w14:textId="04D3CD8F" w:rsidR="001302BC" w:rsidRPr="001302BC" w:rsidRDefault="00810C03" w:rsidP="00345F3D">
            <w:pPr>
              <w:spacing w:after="0" w:line="240" w:lineRule="auto"/>
              <w:jc w:val="center"/>
              <w:rPr>
                <w:rFonts w:ascii="Verdana" w:eastAsia="Times New Roman" w:hAnsi="Verdana" w:cs="Arial"/>
                <w:kern w:val="0"/>
                <w:sz w:val="20"/>
                <w:szCs w:val="20"/>
                <w14:ligatures w14:val="none"/>
              </w:rPr>
            </w:pPr>
            <w:r>
              <w:rPr>
                <w:rFonts w:ascii="Verdana" w:eastAsia="Times New Roman" w:hAnsi="Verdana" w:cs="Arial"/>
                <w:kern w:val="0"/>
                <w:sz w:val="20"/>
                <w:szCs w:val="20"/>
                <w14:ligatures w14:val="none"/>
              </w:rPr>
              <w:t xml:space="preserve">Operations and </w:t>
            </w:r>
            <w:r w:rsidR="001302BC" w:rsidRPr="001302BC">
              <w:rPr>
                <w:rFonts w:ascii="Verdana" w:eastAsia="Times New Roman" w:hAnsi="Verdana" w:cs="Arial"/>
                <w:kern w:val="0"/>
                <w:sz w:val="20"/>
                <w:szCs w:val="20"/>
                <w14:ligatures w14:val="none"/>
              </w:rPr>
              <w:t xml:space="preserve">Management </w:t>
            </w:r>
            <w:r>
              <w:rPr>
                <w:rFonts w:ascii="Verdana" w:eastAsia="Times New Roman" w:hAnsi="Verdana" w:cs="Arial"/>
                <w:kern w:val="0"/>
                <w:sz w:val="20"/>
                <w:szCs w:val="20"/>
                <w14:ligatures w14:val="none"/>
              </w:rPr>
              <w:t>Assessment</w:t>
            </w:r>
          </w:p>
        </w:tc>
        <w:tc>
          <w:tcPr>
            <w:tcW w:w="4410" w:type="dxa"/>
            <w:shd w:val="clear" w:color="auto" w:fill="auto"/>
            <w:vAlign w:val="center"/>
            <w:hideMark/>
          </w:tcPr>
          <w:p w14:paraId="13476EEA" w14:textId="271E2471" w:rsidR="001302BC" w:rsidRPr="001302BC" w:rsidRDefault="00204FCD" w:rsidP="001302BC">
            <w:pPr>
              <w:spacing w:after="0" w:line="240" w:lineRule="auto"/>
              <w:rPr>
                <w:rFonts w:ascii="Verdana" w:eastAsia="Times New Roman" w:hAnsi="Verdana" w:cs="Arial"/>
                <w:kern w:val="0"/>
                <w:sz w:val="20"/>
                <w:szCs w:val="20"/>
                <w14:ligatures w14:val="none"/>
              </w:rPr>
            </w:pPr>
            <w:r>
              <w:rPr>
                <w:rFonts w:ascii="Verdana" w:eastAsia="Times New Roman" w:hAnsi="Verdana" w:cs="Arial"/>
                <w:kern w:val="0"/>
                <w:sz w:val="20"/>
                <w:szCs w:val="20"/>
                <w14:ligatures w14:val="none"/>
              </w:rPr>
              <w:t>Capture and analyze information</w:t>
            </w:r>
            <w:r w:rsidR="00E46FFE">
              <w:rPr>
                <w:rFonts w:ascii="Verdana" w:eastAsia="Times New Roman" w:hAnsi="Verdana" w:cs="Arial"/>
                <w:kern w:val="0"/>
                <w:sz w:val="20"/>
                <w:szCs w:val="20"/>
                <w14:ligatures w14:val="none"/>
              </w:rPr>
              <w:t xml:space="preserve"> related to the operations and management of the project</w:t>
            </w:r>
            <w:r w:rsidR="00CA1ED5">
              <w:rPr>
                <w:rFonts w:ascii="Verdana" w:eastAsia="Times New Roman" w:hAnsi="Verdana" w:cs="Arial"/>
                <w:kern w:val="0"/>
                <w:sz w:val="20"/>
                <w:szCs w:val="20"/>
                <w14:ligatures w14:val="none"/>
              </w:rPr>
              <w:t>/business</w:t>
            </w:r>
            <w:r w:rsidR="00E46FFE">
              <w:rPr>
                <w:rFonts w:ascii="Verdana" w:eastAsia="Times New Roman" w:hAnsi="Verdana" w:cs="Arial"/>
                <w:kern w:val="0"/>
                <w:sz w:val="20"/>
                <w:szCs w:val="20"/>
                <w14:ligatures w14:val="none"/>
              </w:rPr>
              <w:t xml:space="preserve"> and</w:t>
            </w:r>
            <w:r w:rsidR="001302BC" w:rsidRPr="001302BC">
              <w:rPr>
                <w:rFonts w:ascii="Verdana" w:eastAsia="Times New Roman" w:hAnsi="Verdana" w:cs="Arial"/>
                <w:kern w:val="0"/>
                <w:sz w:val="20"/>
                <w:szCs w:val="20"/>
                <w14:ligatures w14:val="none"/>
              </w:rPr>
              <w:t xml:space="preserve"> the capacity of the entities and key individuals responsible for managing the project. </w:t>
            </w:r>
          </w:p>
        </w:tc>
        <w:tc>
          <w:tcPr>
            <w:tcW w:w="4680" w:type="dxa"/>
            <w:shd w:val="clear" w:color="auto" w:fill="auto"/>
            <w:vAlign w:val="center"/>
            <w:hideMark/>
          </w:tcPr>
          <w:p w14:paraId="3676D35C" w14:textId="160F2D90" w:rsidR="001302BC" w:rsidRPr="001302BC" w:rsidRDefault="001302BC" w:rsidP="001302BC">
            <w:pPr>
              <w:spacing w:after="0" w:line="240" w:lineRule="auto"/>
              <w:rPr>
                <w:rFonts w:ascii="Verdana" w:eastAsia="Times New Roman" w:hAnsi="Verdana" w:cs="Arial"/>
                <w:kern w:val="0"/>
                <w:sz w:val="20"/>
                <w:szCs w:val="20"/>
                <w14:ligatures w14:val="none"/>
              </w:rPr>
            </w:pPr>
            <w:r w:rsidRPr="001302BC">
              <w:rPr>
                <w:rFonts w:ascii="Verdana" w:eastAsia="Times New Roman" w:hAnsi="Verdana" w:cs="Arial"/>
                <w:kern w:val="0"/>
                <w:sz w:val="20"/>
                <w:szCs w:val="20"/>
                <w14:ligatures w14:val="none"/>
              </w:rPr>
              <w:t>Enter information about entities and indiv</w:t>
            </w:r>
            <w:r w:rsidR="00374026">
              <w:rPr>
                <w:rFonts w:ascii="Verdana" w:eastAsia="Times New Roman" w:hAnsi="Verdana" w:cs="Arial"/>
                <w:kern w:val="0"/>
                <w:sz w:val="20"/>
                <w:szCs w:val="20"/>
                <w14:ligatures w14:val="none"/>
              </w:rPr>
              <w:t>id</w:t>
            </w:r>
            <w:r w:rsidRPr="001302BC">
              <w:rPr>
                <w:rFonts w:ascii="Verdana" w:eastAsia="Times New Roman" w:hAnsi="Verdana" w:cs="Arial"/>
                <w:kern w:val="0"/>
                <w:sz w:val="20"/>
                <w:szCs w:val="20"/>
                <w14:ligatures w14:val="none"/>
              </w:rPr>
              <w:t xml:space="preserve">uals responsible for managing the project, including owners and/or board members of the applicant-borrower and of the project/business, if the project/business is different than the borrower, capturing </w:t>
            </w:r>
            <w:proofErr w:type="gramStart"/>
            <w:r w:rsidRPr="001302BC">
              <w:rPr>
                <w:rFonts w:ascii="Verdana" w:eastAsia="Times New Roman" w:hAnsi="Verdana" w:cs="Arial"/>
                <w:kern w:val="0"/>
                <w:sz w:val="20"/>
                <w:szCs w:val="20"/>
                <w14:ligatures w14:val="none"/>
              </w:rPr>
              <w:t>factual information</w:t>
            </w:r>
            <w:proofErr w:type="gramEnd"/>
            <w:r w:rsidRPr="001302BC">
              <w:rPr>
                <w:rFonts w:ascii="Verdana" w:eastAsia="Times New Roman" w:hAnsi="Verdana" w:cs="Arial"/>
                <w:kern w:val="0"/>
                <w:sz w:val="20"/>
                <w:szCs w:val="20"/>
                <w14:ligatures w14:val="none"/>
              </w:rPr>
              <w:t xml:space="preserve"> and subjective assessments, as appropriate. Include information relevant to the project’s/business’ ability to execute on its plans, operate successfully, and repay the requested loan. Make sure to capture vulnerabilities as well as strengths.</w:t>
            </w:r>
          </w:p>
        </w:tc>
      </w:tr>
      <w:tr w:rsidR="00A42865" w:rsidRPr="001302BC" w14:paraId="50F1017D" w14:textId="77777777" w:rsidTr="00571740">
        <w:trPr>
          <w:trHeight w:val="2600"/>
        </w:trPr>
        <w:tc>
          <w:tcPr>
            <w:tcW w:w="715" w:type="dxa"/>
            <w:shd w:val="clear" w:color="auto" w:fill="auto"/>
            <w:vAlign w:val="center"/>
            <w:hideMark/>
          </w:tcPr>
          <w:p w14:paraId="528FD7EF" w14:textId="0E71A195" w:rsidR="001302BC" w:rsidRPr="001302BC" w:rsidRDefault="00C34D8E" w:rsidP="001302BC">
            <w:pPr>
              <w:spacing w:after="0" w:line="240" w:lineRule="auto"/>
              <w:jc w:val="center"/>
              <w:rPr>
                <w:rFonts w:ascii="Verdana" w:eastAsia="Times New Roman" w:hAnsi="Verdana" w:cs="Arial"/>
                <w:kern w:val="0"/>
                <w:sz w:val="20"/>
                <w:szCs w:val="20"/>
                <w14:ligatures w14:val="none"/>
              </w:rPr>
            </w:pPr>
            <w:r>
              <w:rPr>
                <w:rFonts w:ascii="Verdana" w:eastAsia="Times New Roman" w:hAnsi="Verdana" w:cs="Arial"/>
                <w:kern w:val="0"/>
                <w:sz w:val="20"/>
                <w:szCs w:val="20"/>
                <w14:ligatures w14:val="none"/>
              </w:rPr>
              <w:t>6</w:t>
            </w:r>
          </w:p>
        </w:tc>
        <w:tc>
          <w:tcPr>
            <w:tcW w:w="1800" w:type="dxa"/>
            <w:shd w:val="clear" w:color="auto" w:fill="auto"/>
            <w:vAlign w:val="center"/>
            <w:hideMark/>
          </w:tcPr>
          <w:p w14:paraId="735BC356" w14:textId="1A735C35" w:rsidR="001302BC" w:rsidRPr="001302BC" w:rsidRDefault="001302BC" w:rsidP="001302BC">
            <w:pPr>
              <w:spacing w:after="0" w:line="240" w:lineRule="auto"/>
              <w:jc w:val="center"/>
              <w:rPr>
                <w:rFonts w:ascii="Verdana" w:eastAsia="Times New Roman" w:hAnsi="Verdana" w:cs="Arial"/>
                <w:kern w:val="0"/>
                <w:sz w:val="20"/>
                <w:szCs w:val="20"/>
                <w14:ligatures w14:val="none"/>
              </w:rPr>
            </w:pPr>
            <w:r w:rsidRPr="001302BC">
              <w:rPr>
                <w:rFonts w:ascii="Verdana" w:eastAsia="Times New Roman" w:hAnsi="Verdana" w:cs="Arial"/>
                <w:kern w:val="0"/>
                <w:sz w:val="20"/>
                <w:szCs w:val="20"/>
                <w14:ligatures w14:val="none"/>
              </w:rPr>
              <w:t> </w:t>
            </w:r>
            <w:r w:rsidR="00FD5B97" w:rsidRPr="00FD5B97">
              <w:rPr>
                <w:rFonts w:ascii="Verdana" w:eastAsia="Times New Roman" w:hAnsi="Verdana" w:cs="Arial"/>
                <w:kern w:val="0"/>
                <w:sz w:val="20"/>
                <w:szCs w:val="20"/>
                <w14:ligatures w14:val="none"/>
              </w:rPr>
              <w:t>Information and data capture</w:t>
            </w:r>
          </w:p>
        </w:tc>
        <w:tc>
          <w:tcPr>
            <w:tcW w:w="2430" w:type="dxa"/>
            <w:shd w:val="clear" w:color="auto" w:fill="auto"/>
            <w:vAlign w:val="center"/>
            <w:hideMark/>
          </w:tcPr>
          <w:p w14:paraId="2261C071" w14:textId="71BC0998" w:rsidR="001302BC" w:rsidRPr="001302BC" w:rsidRDefault="001302BC" w:rsidP="00345F3D">
            <w:pPr>
              <w:spacing w:after="0" w:line="240" w:lineRule="auto"/>
              <w:jc w:val="center"/>
              <w:rPr>
                <w:rFonts w:ascii="Verdana" w:eastAsia="Times New Roman" w:hAnsi="Verdana" w:cs="Arial"/>
                <w:kern w:val="0"/>
                <w:sz w:val="20"/>
                <w:szCs w:val="20"/>
                <w14:ligatures w14:val="none"/>
              </w:rPr>
            </w:pPr>
            <w:r w:rsidRPr="001302BC">
              <w:rPr>
                <w:rFonts w:ascii="Verdana" w:eastAsia="Times New Roman" w:hAnsi="Verdana" w:cs="Arial"/>
                <w:kern w:val="0"/>
                <w:sz w:val="20"/>
                <w:szCs w:val="20"/>
                <w14:ligatures w14:val="none"/>
              </w:rPr>
              <w:t xml:space="preserve">Property </w:t>
            </w:r>
            <w:r w:rsidR="00D666DB">
              <w:rPr>
                <w:rFonts w:ascii="Verdana" w:eastAsia="Times New Roman" w:hAnsi="Verdana" w:cs="Arial"/>
                <w:kern w:val="0"/>
                <w:sz w:val="20"/>
                <w:szCs w:val="20"/>
                <w14:ligatures w14:val="none"/>
              </w:rPr>
              <w:t>Assessment</w:t>
            </w:r>
          </w:p>
        </w:tc>
        <w:tc>
          <w:tcPr>
            <w:tcW w:w="4410" w:type="dxa"/>
            <w:shd w:val="clear" w:color="auto" w:fill="auto"/>
            <w:vAlign w:val="center"/>
            <w:hideMark/>
          </w:tcPr>
          <w:p w14:paraId="46481181" w14:textId="7973CD86" w:rsidR="001302BC" w:rsidRPr="001302BC" w:rsidRDefault="003557BC" w:rsidP="001302BC">
            <w:pPr>
              <w:spacing w:after="0" w:line="240" w:lineRule="auto"/>
              <w:rPr>
                <w:rFonts w:ascii="Verdana" w:eastAsia="Times New Roman" w:hAnsi="Verdana" w:cs="Arial"/>
                <w:kern w:val="0"/>
                <w:sz w:val="20"/>
                <w:szCs w:val="20"/>
                <w14:ligatures w14:val="none"/>
              </w:rPr>
            </w:pPr>
            <w:r>
              <w:rPr>
                <w:rFonts w:ascii="Verdana" w:eastAsia="Times New Roman" w:hAnsi="Verdana" w:cs="Arial"/>
                <w:kern w:val="0"/>
                <w:sz w:val="20"/>
                <w:szCs w:val="20"/>
                <w14:ligatures w14:val="none"/>
              </w:rPr>
              <w:t>Gather and evaluate</w:t>
            </w:r>
            <w:r w:rsidR="001302BC" w:rsidRPr="001302BC">
              <w:rPr>
                <w:rFonts w:ascii="Verdana" w:eastAsia="Times New Roman" w:hAnsi="Verdana" w:cs="Arial"/>
                <w:kern w:val="0"/>
                <w:sz w:val="20"/>
                <w:szCs w:val="20"/>
                <w14:ligatures w14:val="none"/>
              </w:rPr>
              <w:t xml:space="preserve"> information about the property being financed. With this worksheet, the lender can assess the strengths and weaknesses of the property's existing conditions, project likely property performance as-is and as-improved, and identify opportunities to improve the property's resilience.</w:t>
            </w:r>
          </w:p>
        </w:tc>
        <w:tc>
          <w:tcPr>
            <w:tcW w:w="4680" w:type="dxa"/>
            <w:shd w:val="clear" w:color="auto" w:fill="auto"/>
            <w:vAlign w:val="center"/>
            <w:hideMark/>
          </w:tcPr>
          <w:p w14:paraId="55D469F0" w14:textId="50575398" w:rsidR="001302BC" w:rsidRPr="001302BC" w:rsidRDefault="00345F3D" w:rsidP="001302BC">
            <w:pPr>
              <w:spacing w:after="0" w:line="240" w:lineRule="auto"/>
              <w:rPr>
                <w:rFonts w:ascii="Verdana" w:eastAsia="Times New Roman" w:hAnsi="Verdana" w:cs="Arial"/>
                <w:kern w:val="0"/>
                <w:sz w:val="20"/>
                <w:szCs w:val="20"/>
                <w14:ligatures w14:val="none"/>
              </w:rPr>
            </w:pPr>
            <w:r>
              <w:rPr>
                <w:rFonts w:ascii="Verdana" w:eastAsia="Times New Roman" w:hAnsi="Verdana" w:cs="Arial"/>
                <w:kern w:val="0"/>
                <w:sz w:val="20"/>
                <w:szCs w:val="20"/>
                <w14:ligatures w14:val="none"/>
              </w:rPr>
              <w:t>E</w:t>
            </w:r>
            <w:r w:rsidR="001302BC" w:rsidRPr="001302BC">
              <w:rPr>
                <w:rFonts w:ascii="Verdana" w:eastAsia="Times New Roman" w:hAnsi="Verdana" w:cs="Arial"/>
                <w:kern w:val="0"/>
                <w:sz w:val="20"/>
                <w:szCs w:val="20"/>
                <w14:ligatures w14:val="none"/>
              </w:rPr>
              <w:t>nter information about the property being financed. Skip any sections that are not relevant. Concentrate on collecting the information necessary to evaluate the property's existing conditions, project likely property performance as-is and as-improved, and identify opportunities to improve the property's resilience.</w:t>
            </w:r>
          </w:p>
        </w:tc>
      </w:tr>
      <w:tr w:rsidR="00A42865" w:rsidRPr="001302BC" w14:paraId="587EDE37" w14:textId="77777777" w:rsidTr="00FD5B97">
        <w:trPr>
          <w:trHeight w:val="2310"/>
        </w:trPr>
        <w:tc>
          <w:tcPr>
            <w:tcW w:w="715" w:type="dxa"/>
            <w:shd w:val="clear" w:color="auto" w:fill="auto"/>
            <w:vAlign w:val="center"/>
            <w:hideMark/>
          </w:tcPr>
          <w:p w14:paraId="48D3086E" w14:textId="02529320" w:rsidR="001302BC" w:rsidRPr="001302BC" w:rsidRDefault="00C34D8E" w:rsidP="001302BC">
            <w:pPr>
              <w:spacing w:after="0" w:line="240" w:lineRule="auto"/>
              <w:jc w:val="center"/>
              <w:rPr>
                <w:rFonts w:ascii="Verdana" w:eastAsia="Times New Roman" w:hAnsi="Verdana" w:cs="Arial"/>
                <w:kern w:val="0"/>
                <w:sz w:val="20"/>
                <w:szCs w:val="20"/>
                <w14:ligatures w14:val="none"/>
              </w:rPr>
            </w:pPr>
            <w:r>
              <w:rPr>
                <w:rFonts w:ascii="Verdana" w:eastAsia="Times New Roman" w:hAnsi="Verdana" w:cs="Arial"/>
                <w:kern w:val="0"/>
                <w:sz w:val="20"/>
                <w:szCs w:val="20"/>
                <w14:ligatures w14:val="none"/>
              </w:rPr>
              <w:t>7</w:t>
            </w:r>
          </w:p>
        </w:tc>
        <w:tc>
          <w:tcPr>
            <w:tcW w:w="1800" w:type="dxa"/>
            <w:shd w:val="clear" w:color="auto" w:fill="auto"/>
            <w:vAlign w:val="center"/>
            <w:hideMark/>
          </w:tcPr>
          <w:p w14:paraId="62F72CA4" w14:textId="58734A71" w:rsidR="001302BC" w:rsidRPr="001302BC" w:rsidRDefault="001302BC" w:rsidP="001302BC">
            <w:pPr>
              <w:spacing w:after="0" w:line="240" w:lineRule="auto"/>
              <w:jc w:val="center"/>
              <w:rPr>
                <w:rFonts w:ascii="Verdana" w:eastAsia="Times New Roman" w:hAnsi="Verdana" w:cs="Arial"/>
                <w:kern w:val="0"/>
                <w:sz w:val="20"/>
                <w:szCs w:val="20"/>
                <w14:ligatures w14:val="none"/>
              </w:rPr>
            </w:pPr>
            <w:r w:rsidRPr="001302BC">
              <w:rPr>
                <w:rFonts w:ascii="Verdana" w:eastAsia="Times New Roman" w:hAnsi="Verdana" w:cs="Arial"/>
                <w:kern w:val="0"/>
                <w:sz w:val="20"/>
                <w:szCs w:val="20"/>
                <w14:ligatures w14:val="none"/>
              </w:rPr>
              <w:t> </w:t>
            </w:r>
            <w:r w:rsidR="00571740">
              <w:rPr>
                <w:rFonts w:ascii="Verdana" w:eastAsia="Times New Roman" w:hAnsi="Verdana" w:cs="Arial"/>
                <w:kern w:val="0"/>
                <w:sz w:val="20"/>
                <w:szCs w:val="20"/>
                <w14:ligatures w14:val="none"/>
              </w:rPr>
              <w:t>D</w:t>
            </w:r>
            <w:r w:rsidR="00FD5B97" w:rsidRPr="00FD5B97">
              <w:rPr>
                <w:rFonts w:ascii="Verdana" w:eastAsia="Times New Roman" w:hAnsi="Verdana" w:cs="Arial"/>
                <w:kern w:val="0"/>
                <w:sz w:val="20"/>
                <w:szCs w:val="20"/>
                <w14:ligatures w14:val="none"/>
              </w:rPr>
              <w:t>ata capture</w:t>
            </w:r>
            <w:r w:rsidR="00571740">
              <w:rPr>
                <w:rFonts w:ascii="Verdana" w:eastAsia="Times New Roman" w:hAnsi="Verdana" w:cs="Arial"/>
                <w:kern w:val="0"/>
                <w:sz w:val="20"/>
                <w:szCs w:val="20"/>
                <w14:ligatures w14:val="none"/>
              </w:rPr>
              <w:t xml:space="preserve"> and Analys</w:t>
            </w:r>
            <w:r w:rsidR="00D80873">
              <w:rPr>
                <w:rFonts w:ascii="Verdana" w:eastAsia="Times New Roman" w:hAnsi="Verdana" w:cs="Arial"/>
                <w:kern w:val="0"/>
                <w:sz w:val="20"/>
                <w:szCs w:val="20"/>
                <w14:ligatures w14:val="none"/>
              </w:rPr>
              <w:t>is</w:t>
            </w:r>
          </w:p>
        </w:tc>
        <w:tc>
          <w:tcPr>
            <w:tcW w:w="2430" w:type="dxa"/>
            <w:shd w:val="clear" w:color="auto" w:fill="auto"/>
            <w:vAlign w:val="center"/>
            <w:hideMark/>
          </w:tcPr>
          <w:p w14:paraId="3F7870C3" w14:textId="6CD2E62A" w:rsidR="001302BC" w:rsidRPr="001302BC" w:rsidRDefault="008A4CB9" w:rsidP="00345F3D">
            <w:pPr>
              <w:spacing w:after="0" w:line="240" w:lineRule="auto"/>
              <w:jc w:val="center"/>
              <w:rPr>
                <w:rFonts w:ascii="Verdana" w:eastAsia="Times New Roman" w:hAnsi="Verdana" w:cs="Arial"/>
                <w:kern w:val="0"/>
                <w:sz w:val="20"/>
                <w:szCs w:val="20"/>
                <w14:ligatures w14:val="none"/>
              </w:rPr>
            </w:pPr>
            <w:r>
              <w:rPr>
                <w:rFonts w:ascii="Verdana" w:eastAsia="Times New Roman" w:hAnsi="Verdana" w:cs="Arial"/>
                <w:kern w:val="0"/>
                <w:sz w:val="20"/>
                <w:szCs w:val="20"/>
                <w14:ligatures w14:val="none"/>
              </w:rPr>
              <w:t>Shocks and Stresses Risk Assessment</w:t>
            </w:r>
          </w:p>
        </w:tc>
        <w:tc>
          <w:tcPr>
            <w:tcW w:w="4410" w:type="dxa"/>
            <w:shd w:val="clear" w:color="auto" w:fill="auto"/>
            <w:vAlign w:val="center"/>
            <w:hideMark/>
          </w:tcPr>
          <w:p w14:paraId="16F69E47" w14:textId="77777777" w:rsidR="00535BA8" w:rsidRDefault="00535BA8" w:rsidP="001302BC">
            <w:pPr>
              <w:spacing w:after="0" w:line="240" w:lineRule="auto"/>
              <w:rPr>
                <w:rFonts w:ascii="Verdana" w:eastAsia="Times New Roman" w:hAnsi="Verdana" w:cs="Arial"/>
                <w:kern w:val="0"/>
                <w:sz w:val="20"/>
                <w:szCs w:val="20"/>
                <w14:ligatures w14:val="none"/>
              </w:rPr>
            </w:pPr>
          </w:p>
          <w:p w14:paraId="7D6375B5" w14:textId="6BA79471" w:rsidR="001302BC" w:rsidRDefault="00F35892" w:rsidP="001302BC">
            <w:pPr>
              <w:spacing w:after="0" w:line="240" w:lineRule="auto"/>
              <w:rPr>
                <w:rFonts w:ascii="Verdana" w:eastAsia="Times New Roman" w:hAnsi="Verdana" w:cs="Arial"/>
                <w:kern w:val="0"/>
                <w:sz w:val="20"/>
                <w:szCs w:val="20"/>
                <w14:ligatures w14:val="none"/>
              </w:rPr>
            </w:pPr>
            <w:r w:rsidRPr="00F35892">
              <w:rPr>
                <w:rFonts w:ascii="Verdana" w:eastAsia="Times New Roman" w:hAnsi="Verdana" w:cs="Arial"/>
                <w:kern w:val="0"/>
                <w:sz w:val="20"/>
                <w:szCs w:val="20"/>
                <w14:ligatures w14:val="none"/>
              </w:rPr>
              <w:t>This Assessment is intended to be used by a community development lender to better understand the assets and vulnerabilities of the community that hosts a financed project. The scale of community appropriate for assessment ranges from the neighborhood to county-level, with some exceptions for multi-county regions or entire Tribal communities/reservations.</w:t>
            </w:r>
          </w:p>
          <w:p w14:paraId="655C5664" w14:textId="77777777" w:rsidR="00535BA8" w:rsidRDefault="00535BA8" w:rsidP="001302BC">
            <w:pPr>
              <w:spacing w:after="0" w:line="240" w:lineRule="auto"/>
              <w:rPr>
                <w:rFonts w:ascii="Verdana" w:eastAsia="Times New Roman" w:hAnsi="Verdana" w:cs="Arial"/>
                <w:kern w:val="0"/>
                <w:sz w:val="20"/>
                <w:szCs w:val="20"/>
                <w14:ligatures w14:val="none"/>
              </w:rPr>
            </w:pPr>
          </w:p>
          <w:p w14:paraId="05FCDA2D" w14:textId="151C4838" w:rsidR="00535BA8" w:rsidRPr="001302BC" w:rsidRDefault="00535BA8" w:rsidP="001302BC">
            <w:pPr>
              <w:spacing w:after="0" w:line="240" w:lineRule="auto"/>
              <w:rPr>
                <w:rFonts w:ascii="Verdana" w:eastAsia="Times New Roman" w:hAnsi="Verdana" w:cs="Arial"/>
                <w:kern w:val="0"/>
                <w:sz w:val="20"/>
                <w:szCs w:val="20"/>
                <w14:ligatures w14:val="none"/>
              </w:rPr>
            </w:pPr>
          </w:p>
        </w:tc>
        <w:tc>
          <w:tcPr>
            <w:tcW w:w="4680" w:type="dxa"/>
            <w:shd w:val="clear" w:color="auto" w:fill="auto"/>
            <w:vAlign w:val="center"/>
            <w:hideMark/>
          </w:tcPr>
          <w:p w14:paraId="504A968F" w14:textId="3EAE547F" w:rsidR="001302BC" w:rsidRPr="001302BC" w:rsidRDefault="00E20764" w:rsidP="001302BC">
            <w:pPr>
              <w:spacing w:after="0" w:line="240" w:lineRule="auto"/>
              <w:rPr>
                <w:rFonts w:ascii="Verdana" w:eastAsia="Times New Roman" w:hAnsi="Verdana" w:cs="Arial"/>
                <w:kern w:val="0"/>
                <w:sz w:val="20"/>
                <w:szCs w:val="20"/>
                <w14:ligatures w14:val="none"/>
              </w:rPr>
            </w:pPr>
            <w:r>
              <w:rPr>
                <w:rFonts w:ascii="Verdana" w:eastAsia="Times New Roman" w:hAnsi="Verdana" w:cs="Arial"/>
                <w:kern w:val="0"/>
                <w:sz w:val="20"/>
                <w:szCs w:val="20"/>
                <w14:ligatures w14:val="none"/>
              </w:rPr>
              <w:t>Enter the property’s/business’ address into the Enterprise Portfolio Protect Risk Anal</w:t>
            </w:r>
            <w:r w:rsidR="0075782B">
              <w:rPr>
                <w:rFonts w:ascii="Verdana" w:eastAsia="Times New Roman" w:hAnsi="Verdana" w:cs="Arial"/>
                <w:kern w:val="0"/>
                <w:sz w:val="20"/>
                <w:szCs w:val="20"/>
                <w14:ligatures w14:val="none"/>
              </w:rPr>
              <w:t>ysis tool and enter the results in</w:t>
            </w:r>
            <w:r w:rsidR="005B6827">
              <w:rPr>
                <w:rFonts w:ascii="Verdana" w:eastAsia="Times New Roman" w:hAnsi="Verdana" w:cs="Arial"/>
                <w:kern w:val="0"/>
                <w:sz w:val="20"/>
                <w:szCs w:val="20"/>
                <w14:ligatures w14:val="none"/>
              </w:rPr>
              <w:t xml:space="preserve"> the last chart at the bottom of this tab</w:t>
            </w:r>
            <w:r w:rsidR="0075782B">
              <w:rPr>
                <w:rFonts w:ascii="Verdana" w:eastAsia="Times New Roman" w:hAnsi="Verdana" w:cs="Arial"/>
                <w:kern w:val="0"/>
                <w:sz w:val="20"/>
                <w:szCs w:val="20"/>
                <w14:ligatures w14:val="none"/>
              </w:rPr>
              <w:t>.</w:t>
            </w:r>
            <w:r w:rsidR="0033493C">
              <w:rPr>
                <w:rFonts w:ascii="Verdana" w:eastAsia="Times New Roman" w:hAnsi="Verdana" w:cs="Arial"/>
                <w:kern w:val="0"/>
                <w:sz w:val="20"/>
                <w:szCs w:val="20"/>
                <w14:ligatures w14:val="none"/>
              </w:rPr>
              <w:t xml:space="preserve"> Working your way up, use the next two charts to identify and assess chronic stresses and acute shocks </w:t>
            </w:r>
            <w:r w:rsidR="002536F2">
              <w:rPr>
                <w:rFonts w:ascii="Verdana" w:eastAsia="Times New Roman" w:hAnsi="Verdana" w:cs="Arial"/>
                <w:kern w:val="0"/>
                <w:sz w:val="20"/>
                <w:szCs w:val="20"/>
                <w14:ligatures w14:val="none"/>
              </w:rPr>
              <w:t xml:space="preserve">that could affect the project’s performance or impact. </w:t>
            </w:r>
            <w:r w:rsidR="008B1D72">
              <w:rPr>
                <w:rFonts w:ascii="Verdana" w:eastAsia="Times New Roman" w:hAnsi="Verdana" w:cs="Arial"/>
                <w:kern w:val="0"/>
                <w:sz w:val="20"/>
                <w:szCs w:val="20"/>
                <w14:ligatures w14:val="none"/>
              </w:rPr>
              <w:t>Consider the potential cascading effects from the interaction of potential shocks and stresses and assess the level of r</w:t>
            </w:r>
            <w:r w:rsidR="00E062AB">
              <w:rPr>
                <w:rFonts w:ascii="Verdana" w:eastAsia="Times New Roman" w:hAnsi="Verdana" w:cs="Arial"/>
                <w:kern w:val="0"/>
                <w:sz w:val="20"/>
                <w:szCs w:val="20"/>
                <w14:ligatures w14:val="none"/>
              </w:rPr>
              <w:t xml:space="preserve">isk to the project; enter the results in the “Overall Risk Analysis” chart. Finally, at the top of the tab, </w:t>
            </w:r>
            <w:r w:rsidR="00F75D1B">
              <w:rPr>
                <w:rFonts w:ascii="Verdana" w:eastAsia="Times New Roman" w:hAnsi="Verdana" w:cs="Arial"/>
                <w:kern w:val="0"/>
                <w:sz w:val="20"/>
                <w:szCs w:val="20"/>
                <w14:ligatures w14:val="none"/>
              </w:rPr>
              <w:t xml:space="preserve">capture the key chronic stresses and acute shocks that could affect the project’s performance or impact, and </w:t>
            </w:r>
            <w:r w:rsidR="00571740">
              <w:rPr>
                <w:rFonts w:ascii="Verdana" w:eastAsia="Times New Roman" w:hAnsi="Verdana" w:cs="Arial"/>
                <w:kern w:val="0"/>
                <w:sz w:val="20"/>
                <w:szCs w:val="20"/>
                <w14:ligatures w14:val="none"/>
              </w:rPr>
              <w:t>explain how and to what extent each has been investigated and evaluated.</w:t>
            </w:r>
          </w:p>
        </w:tc>
      </w:tr>
      <w:tr w:rsidR="00A42865" w:rsidRPr="001302BC" w14:paraId="452C0E17" w14:textId="77777777" w:rsidTr="00D80873">
        <w:trPr>
          <w:trHeight w:val="4985"/>
        </w:trPr>
        <w:tc>
          <w:tcPr>
            <w:tcW w:w="715" w:type="dxa"/>
            <w:shd w:val="clear" w:color="auto" w:fill="auto"/>
            <w:vAlign w:val="center"/>
            <w:hideMark/>
          </w:tcPr>
          <w:p w14:paraId="4C2E3A8E" w14:textId="7EFB8C9E" w:rsidR="001302BC" w:rsidRPr="001302BC" w:rsidRDefault="00C34D8E" w:rsidP="001302BC">
            <w:pPr>
              <w:spacing w:after="0" w:line="240" w:lineRule="auto"/>
              <w:jc w:val="center"/>
              <w:rPr>
                <w:rFonts w:ascii="Verdana" w:eastAsia="Times New Roman" w:hAnsi="Verdana" w:cs="Arial"/>
                <w:kern w:val="0"/>
                <w:sz w:val="20"/>
                <w:szCs w:val="20"/>
                <w14:ligatures w14:val="none"/>
              </w:rPr>
            </w:pPr>
            <w:r>
              <w:rPr>
                <w:rFonts w:ascii="Verdana" w:eastAsia="Times New Roman" w:hAnsi="Verdana" w:cs="Arial"/>
                <w:kern w:val="0"/>
                <w:sz w:val="20"/>
                <w:szCs w:val="20"/>
                <w14:ligatures w14:val="none"/>
              </w:rPr>
              <w:t>8</w:t>
            </w:r>
          </w:p>
        </w:tc>
        <w:tc>
          <w:tcPr>
            <w:tcW w:w="1800" w:type="dxa"/>
            <w:shd w:val="clear" w:color="auto" w:fill="auto"/>
            <w:vAlign w:val="center"/>
            <w:hideMark/>
          </w:tcPr>
          <w:p w14:paraId="24893B4B" w14:textId="5C4D7C68" w:rsidR="001302BC" w:rsidRPr="001302BC" w:rsidRDefault="001302BC" w:rsidP="001302BC">
            <w:pPr>
              <w:spacing w:after="0" w:line="240" w:lineRule="auto"/>
              <w:jc w:val="center"/>
              <w:rPr>
                <w:rFonts w:ascii="Verdana" w:eastAsia="Times New Roman" w:hAnsi="Verdana" w:cs="Arial"/>
                <w:kern w:val="0"/>
                <w:sz w:val="20"/>
                <w:szCs w:val="20"/>
                <w14:ligatures w14:val="none"/>
              </w:rPr>
            </w:pPr>
            <w:r w:rsidRPr="001302BC">
              <w:rPr>
                <w:rFonts w:ascii="Verdana" w:eastAsia="Times New Roman" w:hAnsi="Verdana" w:cs="Arial"/>
                <w:kern w:val="0"/>
                <w:sz w:val="20"/>
                <w:szCs w:val="20"/>
                <w14:ligatures w14:val="none"/>
              </w:rPr>
              <w:t> </w:t>
            </w:r>
            <w:r w:rsidR="00FD5B97" w:rsidRPr="00FD5B97">
              <w:rPr>
                <w:rFonts w:ascii="Verdana" w:eastAsia="Times New Roman" w:hAnsi="Verdana" w:cs="Arial"/>
                <w:kern w:val="0"/>
                <w:sz w:val="20"/>
                <w:szCs w:val="20"/>
                <w14:ligatures w14:val="none"/>
              </w:rPr>
              <w:t>Information and data capture</w:t>
            </w:r>
            <w:r w:rsidR="00FD5B97">
              <w:rPr>
                <w:rFonts w:ascii="Verdana" w:eastAsia="Times New Roman" w:hAnsi="Verdana" w:cs="Arial"/>
                <w:kern w:val="0"/>
                <w:sz w:val="20"/>
                <w:szCs w:val="20"/>
                <w14:ligatures w14:val="none"/>
              </w:rPr>
              <w:t xml:space="preserve"> and analysis</w:t>
            </w:r>
          </w:p>
        </w:tc>
        <w:tc>
          <w:tcPr>
            <w:tcW w:w="2430" w:type="dxa"/>
            <w:shd w:val="clear" w:color="auto" w:fill="auto"/>
            <w:vAlign w:val="center"/>
            <w:hideMark/>
          </w:tcPr>
          <w:p w14:paraId="3FB480B1" w14:textId="77777777" w:rsidR="001302BC" w:rsidRPr="001302BC" w:rsidRDefault="001302BC" w:rsidP="001302BC">
            <w:pPr>
              <w:spacing w:after="0" w:line="240" w:lineRule="auto"/>
              <w:rPr>
                <w:rFonts w:ascii="Verdana" w:eastAsia="Times New Roman" w:hAnsi="Verdana" w:cs="Arial"/>
                <w:kern w:val="0"/>
                <w:sz w:val="20"/>
                <w:szCs w:val="20"/>
                <w14:ligatures w14:val="none"/>
              </w:rPr>
            </w:pPr>
            <w:r w:rsidRPr="001302BC">
              <w:rPr>
                <w:rFonts w:ascii="Verdana" w:eastAsia="Times New Roman" w:hAnsi="Verdana" w:cs="Arial"/>
                <w:kern w:val="0"/>
                <w:sz w:val="20"/>
                <w:szCs w:val="20"/>
                <w14:ligatures w14:val="none"/>
              </w:rPr>
              <w:t>Sources and uses</w:t>
            </w:r>
          </w:p>
        </w:tc>
        <w:tc>
          <w:tcPr>
            <w:tcW w:w="4410" w:type="dxa"/>
            <w:shd w:val="clear" w:color="auto" w:fill="auto"/>
            <w:vAlign w:val="center"/>
            <w:hideMark/>
          </w:tcPr>
          <w:p w14:paraId="162C4A06" w14:textId="77777777" w:rsidR="001302BC" w:rsidRPr="001302BC" w:rsidRDefault="001302BC" w:rsidP="001302BC">
            <w:pPr>
              <w:spacing w:after="0" w:line="240" w:lineRule="auto"/>
              <w:rPr>
                <w:rFonts w:ascii="Verdana" w:eastAsia="Times New Roman" w:hAnsi="Verdana" w:cs="Arial"/>
                <w:kern w:val="0"/>
                <w:sz w:val="20"/>
                <w:szCs w:val="20"/>
                <w14:ligatures w14:val="none"/>
              </w:rPr>
            </w:pPr>
            <w:r w:rsidRPr="001302BC">
              <w:rPr>
                <w:rFonts w:ascii="Verdana" w:eastAsia="Times New Roman" w:hAnsi="Verdana" w:cs="Arial"/>
                <w:kern w:val="0"/>
                <w:sz w:val="20"/>
                <w:szCs w:val="20"/>
                <w14:ligatures w14:val="none"/>
              </w:rPr>
              <w:t xml:space="preserve">This tab is a tool for the lender </w:t>
            </w:r>
            <w:proofErr w:type="gramStart"/>
            <w:r w:rsidRPr="001302BC">
              <w:rPr>
                <w:rFonts w:ascii="Verdana" w:eastAsia="Times New Roman" w:hAnsi="Verdana" w:cs="Arial"/>
                <w:kern w:val="0"/>
                <w:sz w:val="20"/>
                <w:szCs w:val="20"/>
                <w14:ligatures w14:val="none"/>
              </w:rPr>
              <w:t>to  evaluate</w:t>
            </w:r>
            <w:proofErr w:type="gramEnd"/>
            <w:r w:rsidRPr="001302BC">
              <w:rPr>
                <w:rFonts w:ascii="Verdana" w:eastAsia="Times New Roman" w:hAnsi="Verdana" w:cs="Arial"/>
                <w:kern w:val="0"/>
                <w:sz w:val="20"/>
                <w:szCs w:val="20"/>
                <w14:ligatures w14:val="none"/>
              </w:rPr>
              <w:t xml:space="preserve"> and communicate the financial feasibility of the project related to the development budget. The tool allows the lender to show whether the project has a budget deficit or a surplus. It also communicates how secure each source of funding is. Finally, it enables analysis of how realistic the budget is and the level of certainty around project costs.</w:t>
            </w:r>
          </w:p>
        </w:tc>
        <w:tc>
          <w:tcPr>
            <w:tcW w:w="4680" w:type="dxa"/>
            <w:shd w:val="clear" w:color="auto" w:fill="auto"/>
            <w:vAlign w:val="center"/>
            <w:hideMark/>
          </w:tcPr>
          <w:p w14:paraId="3C207B6E" w14:textId="0CDC5094" w:rsidR="001302BC" w:rsidRPr="001302BC" w:rsidRDefault="001302BC" w:rsidP="001302BC">
            <w:pPr>
              <w:spacing w:after="0" w:line="240" w:lineRule="auto"/>
              <w:rPr>
                <w:rFonts w:ascii="Verdana" w:eastAsia="Times New Roman" w:hAnsi="Verdana" w:cs="Arial"/>
                <w:kern w:val="0"/>
                <w:sz w:val="20"/>
                <w:szCs w:val="20"/>
                <w14:ligatures w14:val="none"/>
              </w:rPr>
            </w:pPr>
            <w:r w:rsidRPr="001302BC">
              <w:rPr>
                <w:rFonts w:ascii="Verdana" w:eastAsia="Times New Roman" w:hAnsi="Verdana" w:cs="Arial"/>
                <w:kern w:val="0"/>
                <w:sz w:val="20"/>
                <w:szCs w:val="20"/>
                <w14:ligatures w14:val="none"/>
              </w:rPr>
              <w:t>In the table below, enter the proposed sources and uses of project financing. Then, in the "status" column under "use of funds", d</w:t>
            </w:r>
            <w:r w:rsidR="00D80873">
              <w:rPr>
                <w:rFonts w:ascii="Verdana" w:eastAsia="Times New Roman" w:hAnsi="Verdana" w:cs="Arial"/>
                <w:kern w:val="0"/>
                <w:sz w:val="20"/>
                <w:szCs w:val="20"/>
                <w14:ligatures w14:val="none"/>
              </w:rPr>
              <w:t>e</w:t>
            </w:r>
            <w:r w:rsidRPr="001302BC">
              <w:rPr>
                <w:rFonts w:ascii="Verdana" w:eastAsia="Times New Roman" w:hAnsi="Verdana" w:cs="Arial"/>
                <w:kern w:val="0"/>
                <w:sz w:val="20"/>
                <w:szCs w:val="20"/>
                <w14:ligatures w14:val="none"/>
              </w:rPr>
              <w:t>scribe the level of certainty around both the use of the funds and the expected cost. For example, the status for "land and/or building purchase" could be "advertised sales price", "letter of intent", "purchase agreement", appra</w:t>
            </w:r>
            <w:r w:rsidR="00D80873">
              <w:rPr>
                <w:rFonts w:ascii="Verdana" w:eastAsia="Times New Roman" w:hAnsi="Verdana" w:cs="Arial"/>
                <w:kern w:val="0"/>
                <w:sz w:val="20"/>
                <w:szCs w:val="20"/>
                <w14:ligatures w14:val="none"/>
              </w:rPr>
              <w:t>is</w:t>
            </w:r>
            <w:r w:rsidRPr="001302BC">
              <w:rPr>
                <w:rFonts w:ascii="Verdana" w:eastAsia="Times New Roman" w:hAnsi="Verdana" w:cs="Arial"/>
                <w:kern w:val="0"/>
                <w:sz w:val="20"/>
                <w:szCs w:val="20"/>
                <w14:ligatures w14:val="none"/>
              </w:rPr>
              <w:t xml:space="preserve">ed value", or "applicant estimate". In the "status" column under "sources of funds", describe the level of certainty that the funds have been secured and will be available when needed. Possible entries for "status" could </w:t>
            </w:r>
            <w:proofErr w:type="gramStart"/>
            <w:r w:rsidRPr="001302BC">
              <w:rPr>
                <w:rFonts w:ascii="Verdana" w:eastAsia="Times New Roman" w:hAnsi="Verdana" w:cs="Arial"/>
                <w:kern w:val="0"/>
                <w:sz w:val="20"/>
                <w:szCs w:val="20"/>
                <w14:ligatures w14:val="none"/>
              </w:rPr>
              <w:t>include:</w:t>
            </w:r>
            <w:proofErr w:type="gramEnd"/>
            <w:r w:rsidRPr="001302BC">
              <w:rPr>
                <w:rFonts w:ascii="Verdana" w:eastAsia="Times New Roman" w:hAnsi="Verdana" w:cs="Arial"/>
                <w:kern w:val="0"/>
                <w:sz w:val="20"/>
                <w:szCs w:val="20"/>
                <w14:ligatures w14:val="none"/>
              </w:rPr>
              <w:t xml:space="preserve"> application in process, committed/awarded, in restricted borrower account, borrower general funds, etc. If this information is already available elsewhere, feel free to just reference and attach th</w:t>
            </w:r>
            <w:r w:rsidR="00D80873">
              <w:rPr>
                <w:rFonts w:ascii="Verdana" w:eastAsia="Times New Roman" w:hAnsi="Verdana" w:cs="Arial"/>
                <w:kern w:val="0"/>
                <w:sz w:val="20"/>
                <w:szCs w:val="20"/>
                <w14:ligatures w14:val="none"/>
              </w:rPr>
              <w:t>e</w:t>
            </w:r>
            <w:r w:rsidRPr="001302BC">
              <w:rPr>
                <w:rFonts w:ascii="Verdana" w:eastAsia="Times New Roman" w:hAnsi="Verdana" w:cs="Arial"/>
                <w:kern w:val="0"/>
                <w:sz w:val="20"/>
                <w:szCs w:val="20"/>
                <w14:ligatures w14:val="none"/>
              </w:rPr>
              <w:t xml:space="preserve"> external sources and uses.</w:t>
            </w:r>
          </w:p>
        </w:tc>
      </w:tr>
      <w:tr w:rsidR="006B0C51" w:rsidRPr="000E6BFE" w14:paraId="24A7AEB0" w14:textId="51A4AE7C" w:rsidTr="005203F8">
        <w:trPr>
          <w:trHeight w:val="890"/>
        </w:trPr>
        <w:tc>
          <w:tcPr>
            <w:tcW w:w="715" w:type="dxa"/>
            <w:shd w:val="clear" w:color="auto" w:fill="auto"/>
            <w:vAlign w:val="center"/>
            <w:hideMark/>
          </w:tcPr>
          <w:p w14:paraId="6E496084" w14:textId="45F656CB" w:rsidR="006B0C51" w:rsidRPr="000E6BFE" w:rsidRDefault="00C34D8E" w:rsidP="006B0C51">
            <w:pPr>
              <w:spacing w:after="0" w:line="240" w:lineRule="auto"/>
              <w:jc w:val="center"/>
              <w:rPr>
                <w:rFonts w:ascii="Verdana" w:eastAsia="Times New Roman" w:hAnsi="Verdana" w:cs="Arial"/>
                <w:kern w:val="0"/>
                <w:sz w:val="20"/>
                <w:szCs w:val="20"/>
                <w14:ligatures w14:val="none"/>
              </w:rPr>
            </w:pPr>
            <w:r>
              <w:rPr>
                <w:rFonts w:ascii="Verdana" w:eastAsia="Times New Roman" w:hAnsi="Verdana" w:cs="Arial"/>
                <w:kern w:val="0"/>
                <w:sz w:val="20"/>
                <w:szCs w:val="20"/>
                <w14:ligatures w14:val="none"/>
              </w:rPr>
              <w:t>9</w:t>
            </w:r>
          </w:p>
        </w:tc>
        <w:tc>
          <w:tcPr>
            <w:tcW w:w="1800" w:type="dxa"/>
            <w:shd w:val="clear" w:color="auto" w:fill="auto"/>
            <w:vAlign w:val="center"/>
            <w:hideMark/>
          </w:tcPr>
          <w:p w14:paraId="100899FF" w14:textId="7149FCEB" w:rsidR="006B0C51" w:rsidRPr="000E6BFE" w:rsidRDefault="00FD5B97" w:rsidP="006B0C51">
            <w:pPr>
              <w:spacing w:after="0" w:line="240" w:lineRule="auto"/>
              <w:jc w:val="center"/>
              <w:rPr>
                <w:rFonts w:ascii="Verdana" w:eastAsia="Times New Roman" w:hAnsi="Verdana" w:cs="Arial"/>
                <w:kern w:val="0"/>
                <w:sz w:val="20"/>
                <w:szCs w:val="20"/>
                <w14:ligatures w14:val="none"/>
              </w:rPr>
            </w:pPr>
            <w:r>
              <w:rPr>
                <w:rFonts w:ascii="Verdana" w:eastAsia="Times New Roman" w:hAnsi="Verdana" w:cs="Arial"/>
                <w:kern w:val="0"/>
                <w:sz w:val="20"/>
                <w:szCs w:val="20"/>
                <w14:ligatures w14:val="none"/>
              </w:rPr>
              <w:t>Analysis</w:t>
            </w:r>
            <w:r w:rsidR="006B0C51" w:rsidRPr="000E6BFE">
              <w:rPr>
                <w:rFonts w:ascii="Verdana" w:eastAsia="Times New Roman" w:hAnsi="Verdana" w:cs="Arial"/>
                <w:kern w:val="0"/>
                <w:sz w:val="20"/>
                <w:szCs w:val="20"/>
                <w14:ligatures w14:val="none"/>
              </w:rPr>
              <w:t> </w:t>
            </w:r>
          </w:p>
        </w:tc>
        <w:tc>
          <w:tcPr>
            <w:tcW w:w="2430" w:type="dxa"/>
            <w:shd w:val="clear" w:color="auto" w:fill="auto"/>
            <w:vAlign w:val="center"/>
            <w:hideMark/>
          </w:tcPr>
          <w:p w14:paraId="350890CC" w14:textId="77777777" w:rsidR="006B0C51" w:rsidRPr="000E6BFE" w:rsidRDefault="006B0C51" w:rsidP="006B0C51">
            <w:pPr>
              <w:spacing w:after="0" w:line="240" w:lineRule="auto"/>
              <w:rPr>
                <w:rFonts w:ascii="Verdana" w:eastAsia="Times New Roman" w:hAnsi="Verdana" w:cs="Arial"/>
                <w:kern w:val="0"/>
                <w:sz w:val="20"/>
                <w:szCs w:val="20"/>
                <w14:ligatures w14:val="none"/>
              </w:rPr>
            </w:pPr>
            <w:r w:rsidRPr="000E6BFE">
              <w:rPr>
                <w:rFonts w:ascii="Verdana" w:eastAsia="Times New Roman" w:hAnsi="Verdana" w:cs="Arial"/>
                <w:kern w:val="0"/>
                <w:sz w:val="20"/>
                <w:szCs w:val="20"/>
                <w14:ligatures w14:val="none"/>
              </w:rPr>
              <w:t>Financial analysis</w:t>
            </w:r>
          </w:p>
        </w:tc>
        <w:tc>
          <w:tcPr>
            <w:tcW w:w="4410" w:type="dxa"/>
            <w:vAlign w:val="center"/>
          </w:tcPr>
          <w:p w14:paraId="35C6B599" w14:textId="3A3AD7B9" w:rsidR="006B0C51" w:rsidRPr="000E6BFE" w:rsidRDefault="006B0C51" w:rsidP="006B0C51">
            <w:pPr>
              <w:rPr>
                <w:rFonts w:ascii="Times New Roman" w:eastAsia="Times New Roman" w:hAnsi="Times New Roman" w:cs="Times New Roman"/>
                <w:kern w:val="0"/>
                <w:sz w:val="20"/>
                <w:szCs w:val="20"/>
                <w14:ligatures w14:val="none"/>
              </w:rPr>
            </w:pPr>
            <w:r>
              <w:rPr>
                <w:rFonts w:ascii="Verdana" w:hAnsi="Verdana" w:cs="Arial"/>
                <w:sz w:val="20"/>
                <w:szCs w:val="20"/>
              </w:rPr>
              <w:t> </w:t>
            </w:r>
          </w:p>
        </w:tc>
        <w:tc>
          <w:tcPr>
            <w:tcW w:w="4680" w:type="dxa"/>
            <w:vAlign w:val="center"/>
          </w:tcPr>
          <w:p w14:paraId="23316D4D" w14:textId="331C2BB4" w:rsidR="006B0C51" w:rsidRPr="000E6BFE" w:rsidRDefault="00650DEB" w:rsidP="005203F8">
            <w:pPr>
              <w:rPr>
                <w:rFonts w:ascii="Times New Roman" w:eastAsia="Times New Roman" w:hAnsi="Times New Roman" w:cs="Times New Roman"/>
                <w:kern w:val="0"/>
                <w:sz w:val="20"/>
                <w:szCs w:val="20"/>
                <w14:ligatures w14:val="none"/>
              </w:rPr>
            </w:pPr>
            <w:r>
              <w:rPr>
                <w:rFonts w:ascii="Verdana" w:hAnsi="Verdana" w:cs="Arial"/>
                <w:sz w:val="20"/>
                <w:szCs w:val="20"/>
              </w:rPr>
              <w:t xml:space="preserve">Enter your organization’s financial analysis </w:t>
            </w:r>
            <w:r w:rsidR="005203F8">
              <w:rPr>
                <w:rFonts w:ascii="Verdana" w:hAnsi="Verdana" w:cs="Arial"/>
                <w:sz w:val="20"/>
                <w:szCs w:val="20"/>
              </w:rPr>
              <w:t>template here.</w:t>
            </w:r>
          </w:p>
        </w:tc>
      </w:tr>
      <w:tr w:rsidR="00810C03" w:rsidRPr="000E6BFE" w14:paraId="348E9CC6" w14:textId="0FD3DC50" w:rsidTr="005203F8">
        <w:trPr>
          <w:trHeight w:val="890"/>
        </w:trPr>
        <w:tc>
          <w:tcPr>
            <w:tcW w:w="715" w:type="dxa"/>
            <w:shd w:val="clear" w:color="auto" w:fill="auto"/>
            <w:vAlign w:val="center"/>
            <w:hideMark/>
          </w:tcPr>
          <w:p w14:paraId="4FE561D7" w14:textId="0B39FE84" w:rsidR="006B0C51" w:rsidRPr="000E6BFE" w:rsidRDefault="00C34D8E" w:rsidP="006B0C51">
            <w:pPr>
              <w:spacing w:after="0" w:line="240" w:lineRule="auto"/>
              <w:jc w:val="center"/>
              <w:rPr>
                <w:rFonts w:ascii="Verdana" w:eastAsia="Times New Roman" w:hAnsi="Verdana" w:cs="Arial"/>
                <w:kern w:val="0"/>
                <w:sz w:val="20"/>
                <w:szCs w:val="20"/>
                <w14:ligatures w14:val="none"/>
              </w:rPr>
            </w:pPr>
            <w:r>
              <w:rPr>
                <w:rFonts w:ascii="Verdana" w:eastAsia="Times New Roman" w:hAnsi="Verdana" w:cs="Arial"/>
                <w:kern w:val="0"/>
                <w:sz w:val="20"/>
                <w:szCs w:val="20"/>
                <w14:ligatures w14:val="none"/>
              </w:rPr>
              <w:t>10</w:t>
            </w:r>
          </w:p>
        </w:tc>
        <w:tc>
          <w:tcPr>
            <w:tcW w:w="1800" w:type="dxa"/>
            <w:shd w:val="clear" w:color="auto" w:fill="auto"/>
            <w:vAlign w:val="center"/>
            <w:hideMark/>
          </w:tcPr>
          <w:p w14:paraId="2DE74F05" w14:textId="5C60E4DB" w:rsidR="006B0C51" w:rsidRPr="000E6BFE" w:rsidRDefault="00FD5B97" w:rsidP="006B0C51">
            <w:pPr>
              <w:spacing w:after="0" w:line="240" w:lineRule="auto"/>
              <w:jc w:val="center"/>
              <w:rPr>
                <w:rFonts w:ascii="Verdana" w:eastAsia="Times New Roman" w:hAnsi="Verdana" w:cs="Arial"/>
                <w:kern w:val="0"/>
                <w:sz w:val="20"/>
                <w:szCs w:val="20"/>
                <w14:ligatures w14:val="none"/>
              </w:rPr>
            </w:pPr>
            <w:r>
              <w:rPr>
                <w:rFonts w:ascii="Verdana" w:eastAsia="Times New Roman" w:hAnsi="Verdana" w:cs="Arial"/>
                <w:kern w:val="0"/>
                <w:sz w:val="20"/>
                <w:szCs w:val="20"/>
                <w14:ligatures w14:val="none"/>
              </w:rPr>
              <w:t>Analysis</w:t>
            </w:r>
            <w:r w:rsidR="006B0C51" w:rsidRPr="000E6BFE">
              <w:rPr>
                <w:rFonts w:ascii="Verdana" w:eastAsia="Times New Roman" w:hAnsi="Verdana" w:cs="Arial"/>
                <w:kern w:val="0"/>
                <w:sz w:val="20"/>
                <w:szCs w:val="20"/>
                <w14:ligatures w14:val="none"/>
              </w:rPr>
              <w:t> </w:t>
            </w:r>
          </w:p>
        </w:tc>
        <w:tc>
          <w:tcPr>
            <w:tcW w:w="2430" w:type="dxa"/>
            <w:shd w:val="clear" w:color="auto" w:fill="auto"/>
            <w:vAlign w:val="center"/>
            <w:hideMark/>
          </w:tcPr>
          <w:p w14:paraId="1DCF4B76" w14:textId="77777777" w:rsidR="006B0C51" w:rsidRPr="000E6BFE" w:rsidRDefault="006B0C51" w:rsidP="006B0C51">
            <w:pPr>
              <w:spacing w:after="0" w:line="240" w:lineRule="auto"/>
              <w:rPr>
                <w:rFonts w:ascii="Verdana" w:eastAsia="Times New Roman" w:hAnsi="Verdana" w:cs="Arial"/>
                <w:kern w:val="0"/>
                <w:sz w:val="20"/>
                <w:szCs w:val="20"/>
                <w14:ligatures w14:val="none"/>
              </w:rPr>
            </w:pPr>
            <w:r w:rsidRPr="000E6BFE">
              <w:rPr>
                <w:rFonts w:ascii="Verdana" w:eastAsia="Times New Roman" w:hAnsi="Verdana" w:cs="Arial"/>
                <w:kern w:val="0"/>
                <w:sz w:val="20"/>
                <w:szCs w:val="20"/>
                <w14:ligatures w14:val="none"/>
              </w:rPr>
              <w:t>Collateral and security</w:t>
            </w:r>
          </w:p>
        </w:tc>
        <w:tc>
          <w:tcPr>
            <w:tcW w:w="4410" w:type="dxa"/>
            <w:vAlign w:val="center"/>
          </w:tcPr>
          <w:p w14:paraId="4DB79771" w14:textId="1BD236AA" w:rsidR="006B0C51" w:rsidRPr="000E6BFE" w:rsidRDefault="006B0C51" w:rsidP="006B0C51">
            <w:pPr>
              <w:rPr>
                <w:rFonts w:ascii="Times New Roman" w:eastAsia="Times New Roman" w:hAnsi="Times New Roman" w:cs="Times New Roman"/>
                <w:kern w:val="0"/>
                <w:sz w:val="20"/>
                <w:szCs w:val="20"/>
                <w14:ligatures w14:val="none"/>
              </w:rPr>
            </w:pPr>
            <w:r>
              <w:rPr>
                <w:rFonts w:ascii="Verdana" w:hAnsi="Verdana" w:cs="Arial"/>
                <w:sz w:val="20"/>
                <w:szCs w:val="20"/>
              </w:rPr>
              <w:t> </w:t>
            </w:r>
          </w:p>
        </w:tc>
        <w:tc>
          <w:tcPr>
            <w:tcW w:w="4680" w:type="dxa"/>
            <w:vAlign w:val="center"/>
          </w:tcPr>
          <w:p w14:paraId="1739B49A" w14:textId="40CEC72A" w:rsidR="006B0C51" w:rsidRPr="000E6BFE" w:rsidRDefault="005203F8" w:rsidP="006B0C51">
            <w:pPr>
              <w:rPr>
                <w:rFonts w:ascii="Times New Roman" w:eastAsia="Times New Roman" w:hAnsi="Times New Roman" w:cs="Times New Roman"/>
                <w:kern w:val="0"/>
                <w:sz w:val="20"/>
                <w:szCs w:val="20"/>
                <w14:ligatures w14:val="none"/>
              </w:rPr>
            </w:pPr>
            <w:r>
              <w:rPr>
                <w:rFonts w:ascii="Verdana" w:hAnsi="Verdana" w:cs="Arial"/>
                <w:sz w:val="20"/>
                <w:szCs w:val="20"/>
              </w:rPr>
              <w:t xml:space="preserve">Enter your organization’s </w:t>
            </w:r>
            <w:r w:rsidR="00086B20">
              <w:rPr>
                <w:rFonts w:ascii="Verdana" w:hAnsi="Verdana" w:cs="Arial"/>
                <w:sz w:val="20"/>
                <w:szCs w:val="20"/>
              </w:rPr>
              <w:t>collateral and security analysis template in this tab</w:t>
            </w:r>
            <w:r>
              <w:rPr>
                <w:rFonts w:ascii="Verdana" w:hAnsi="Verdana" w:cs="Arial"/>
                <w:sz w:val="20"/>
                <w:szCs w:val="20"/>
              </w:rPr>
              <w:t>.</w:t>
            </w:r>
          </w:p>
        </w:tc>
      </w:tr>
      <w:tr w:rsidR="00810C03" w:rsidRPr="000E6BFE" w14:paraId="6E5D1E08" w14:textId="76BD6C44" w:rsidTr="000C2E2A">
        <w:trPr>
          <w:trHeight w:val="1007"/>
        </w:trPr>
        <w:tc>
          <w:tcPr>
            <w:tcW w:w="715" w:type="dxa"/>
            <w:shd w:val="clear" w:color="auto" w:fill="auto"/>
            <w:vAlign w:val="center"/>
            <w:hideMark/>
          </w:tcPr>
          <w:p w14:paraId="5E212687" w14:textId="544FAB7F" w:rsidR="006B0C51" w:rsidRPr="000E6BFE" w:rsidRDefault="00C34D8E" w:rsidP="006B0C51">
            <w:pPr>
              <w:spacing w:after="0" w:line="240" w:lineRule="auto"/>
              <w:jc w:val="center"/>
              <w:rPr>
                <w:rFonts w:ascii="Verdana" w:eastAsia="Times New Roman" w:hAnsi="Verdana" w:cs="Arial"/>
                <w:kern w:val="0"/>
                <w:sz w:val="20"/>
                <w:szCs w:val="20"/>
                <w14:ligatures w14:val="none"/>
              </w:rPr>
            </w:pPr>
            <w:r>
              <w:rPr>
                <w:rFonts w:ascii="Verdana" w:eastAsia="Times New Roman" w:hAnsi="Verdana" w:cs="Arial"/>
                <w:kern w:val="0"/>
                <w:sz w:val="20"/>
                <w:szCs w:val="20"/>
                <w14:ligatures w14:val="none"/>
              </w:rPr>
              <w:t>11</w:t>
            </w:r>
          </w:p>
        </w:tc>
        <w:tc>
          <w:tcPr>
            <w:tcW w:w="1800" w:type="dxa"/>
            <w:shd w:val="clear" w:color="auto" w:fill="auto"/>
            <w:vAlign w:val="center"/>
            <w:hideMark/>
          </w:tcPr>
          <w:p w14:paraId="38CFF7A3" w14:textId="3EB366B5" w:rsidR="006B0C51" w:rsidRPr="000E6BFE" w:rsidRDefault="00FD5B97" w:rsidP="006B0C51">
            <w:pPr>
              <w:spacing w:after="0" w:line="240" w:lineRule="auto"/>
              <w:jc w:val="center"/>
              <w:rPr>
                <w:rFonts w:ascii="Verdana" w:eastAsia="Times New Roman" w:hAnsi="Verdana" w:cs="Arial"/>
                <w:kern w:val="0"/>
                <w:sz w:val="20"/>
                <w:szCs w:val="20"/>
                <w14:ligatures w14:val="none"/>
              </w:rPr>
            </w:pPr>
            <w:r w:rsidRPr="00FD5B97">
              <w:rPr>
                <w:rFonts w:ascii="Verdana" w:eastAsia="Times New Roman" w:hAnsi="Verdana" w:cs="Arial"/>
                <w:kern w:val="0"/>
                <w:sz w:val="20"/>
                <w:szCs w:val="20"/>
                <w14:ligatures w14:val="none"/>
              </w:rPr>
              <w:t>Analysis</w:t>
            </w:r>
            <w:r w:rsidR="006B0C51" w:rsidRPr="000E6BFE">
              <w:rPr>
                <w:rFonts w:ascii="Verdana" w:eastAsia="Times New Roman" w:hAnsi="Verdana" w:cs="Arial"/>
                <w:kern w:val="0"/>
                <w:sz w:val="20"/>
                <w:szCs w:val="20"/>
                <w14:ligatures w14:val="none"/>
              </w:rPr>
              <w:t> </w:t>
            </w:r>
          </w:p>
        </w:tc>
        <w:tc>
          <w:tcPr>
            <w:tcW w:w="2430" w:type="dxa"/>
            <w:shd w:val="clear" w:color="auto" w:fill="auto"/>
            <w:vAlign w:val="center"/>
            <w:hideMark/>
          </w:tcPr>
          <w:p w14:paraId="1D5C05F4" w14:textId="77777777" w:rsidR="006B0C51" w:rsidRPr="000E6BFE" w:rsidRDefault="006B0C51" w:rsidP="006B0C51">
            <w:pPr>
              <w:spacing w:after="0" w:line="240" w:lineRule="auto"/>
              <w:rPr>
                <w:rFonts w:ascii="Verdana" w:eastAsia="Times New Roman" w:hAnsi="Verdana" w:cs="Arial"/>
                <w:kern w:val="0"/>
                <w:sz w:val="20"/>
                <w:szCs w:val="20"/>
                <w14:ligatures w14:val="none"/>
              </w:rPr>
            </w:pPr>
            <w:r w:rsidRPr="000E6BFE">
              <w:rPr>
                <w:rFonts w:ascii="Verdana" w:eastAsia="Times New Roman" w:hAnsi="Verdana" w:cs="Arial"/>
                <w:kern w:val="0"/>
                <w:sz w:val="20"/>
                <w:szCs w:val="20"/>
                <w14:ligatures w14:val="none"/>
              </w:rPr>
              <w:t>Construction</w:t>
            </w:r>
          </w:p>
        </w:tc>
        <w:tc>
          <w:tcPr>
            <w:tcW w:w="4410" w:type="dxa"/>
            <w:vAlign w:val="center"/>
          </w:tcPr>
          <w:p w14:paraId="5BEF7320" w14:textId="522A6BB2" w:rsidR="006B0C51" w:rsidRPr="000E6BFE" w:rsidRDefault="006B0C51" w:rsidP="006B0C51">
            <w:pPr>
              <w:rPr>
                <w:rFonts w:ascii="Times New Roman" w:eastAsia="Times New Roman" w:hAnsi="Times New Roman" w:cs="Times New Roman"/>
                <w:kern w:val="0"/>
                <w:sz w:val="20"/>
                <w:szCs w:val="20"/>
                <w14:ligatures w14:val="none"/>
              </w:rPr>
            </w:pPr>
            <w:r>
              <w:rPr>
                <w:rFonts w:ascii="Verdana" w:hAnsi="Verdana" w:cs="Arial"/>
                <w:sz w:val="20"/>
                <w:szCs w:val="20"/>
              </w:rPr>
              <w:t> </w:t>
            </w:r>
          </w:p>
        </w:tc>
        <w:tc>
          <w:tcPr>
            <w:tcW w:w="4680" w:type="dxa"/>
            <w:vAlign w:val="center"/>
          </w:tcPr>
          <w:p w14:paraId="0C20675F" w14:textId="4C028EFA" w:rsidR="006B0C51" w:rsidRPr="000E6BFE" w:rsidRDefault="00086B20" w:rsidP="006B0C51">
            <w:pPr>
              <w:rPr>
                <w:rFonts w:ascii="Times New Roman" w:eastAsia="Times New Roman" w:hAnsi="Times New Roman" w:cs="Times New Roman"/>
                <w:kern w:val="0"/>
                <w:sz w:val="20"/>
                <w:szCs w:val="20"/>
                <w14:ligatures w14:val="none"/>
              </w:rPr>
            </w:pPr>
            <w:r w:rsidRPr="00086B20">
              <w:rPr>
                <w:rFonts w:ascii="Verdana" w:hAnsi="Verdana" w:cs="Arial"/>
                <w:sz w:val="20"/>
                <w:szCs w:val="20"/>
              </w:rPr>
              <w:t>Enter your organization’s</w:t>
            </w:r>
            <w:r>
              <w:rPr>
                <w:rFonts w:ascii="Verdana" w:hAnsi="Verdana" w:cs="Arial"/>
                <w:sz w:val="20"/>
                <w:szCs w:val="20"/>
              </w:rPr>
              <w:t xml:space="preserve"> construction budget and </w:t>
            </w:r>
            <w:r w:rsidR="000C2E2A">
              <w:rPr>
                <w:rFonts w:ascii="Verdana" w:hAnsi="Verdana" w:cs="Arial"/>
                <w:sz w:val="20"/>
                <w:szCs w:val="20"/>
              </w:rPr>
              <w:t>draw schedule templates here.</w:t>
            </w:r>
          </w:p>
        </w:tc>
      </w:tr>
      <w:tr w:rsidR="00810C03" w:rsidRPr="000E6BFE" w14:paraId="339C24FE" w14:textId="015C0424" w:rsidTr="00FD5B97">
        <w:trPr>
          <w:trHeight w:val="2445"/>
        </w:trPr>
        <w:tc>
          <w:tcPr>
            <w:tcW w:w="715" w:type="dxa"/>
            <w:shd w:val="clear" w:color="auto" w:fill="auto"/>
            <w:vAlign w:val="center"/>
            <w:hideMark/>
          </w:tcPr>
          <w:p w14:paraId="0556022F" w14:textId="163D9646" w:rsidR="006B0C51" w:rsidRPr="000E6BFE" w:rsidRDefault="00C34D8E" w:rsidP="006B0C51">
            <w:pPr>
              <w:spacing w:after="0" w:line="240" w:lineRule="auto"/>
              <w:jc w:val="center"/>
              <w:rPr>
                <w:rFonts w:ascii="Verdana" w:eastAsia="Times New Roman" w:hAnsi="Verdana" w:cs="Arial"/>
                <w:kern w:val="0"/>
                <w:sz w:val="20"/>
                <w:szCs w:val="20"/>
                <w14:ligatures w14:val="none"/>
              </w:rPr>
            </w:pPr>
            <w:r>
              <w:rPr>
                <w:rFonts w:ascii="Verdana" w:eastAsia="Times New Roman" w:hAnsi="Verdana" w:cs="Arial"/>
                <w:kern w:val="0"/>
                <w:sz w:val="20"/>
                <w:szCs w:val="20"/>
                <w14:ligatures w14:val="none"/>
              </w:rPr>
              <w:t>12</w:t>
            </w:r>
          </w:p>
        </w:tc>
        <w:tc>
          <w:tcPr>
            <w:tcW w:w="1800" w:type="dxa"/>
            <w:shd w:val="clear" w:color="auto" w:fill="auto"/>
            <w:vAlign w:val="center"/>
            <w:hideMark/>
          </w:tcPr>
          <w:p w14:paraId="4F9E807E" w14:textId="179A5887" w:rsidR="006B0C51" w:rsidRPr="000E6BFE" w:rsidRDefault="006B0C51" w:rsidP="006B0C51">
            <w:pPr>
              <w:spacing w:after="0" w:line="240" w:lineRule="auto"/>
              <w:jc w:val="center"/>
              <w:rPr>
                <w:rFonts w:ascii="Verdana" w:eastAsia="Times New Roman" w:hAnsi="Verdana" w:cs="Arial"/>
                <w:kern w:val="0"/>
                <w:sz w:val="20"/>
                <w:szCs w:val="20"/>
                <w14:ligatures w14:val="none"/>
              </w:rPr>
            </w:pPr>
            <w:r w:rsidRPr="000E6BFE">
              <w:rPr>
                <w:rFonts w:ascii="Verdana" w:eastAsia="Times New Roman" w:hAnsi="Verdana" w:cs="Arial"/>
                <w:kern w:val="0"/>
                <w:sz w:val="20"/>
                <w:szCs w:val="20"/>
                <w14:ligatures w14:val="none"/>
              </w:rPr>
              <w:t> </w:t>
            </w:r>
            <w:r w:rsidR="00FD5B97" w:rsidRPr="00FD5B97">
              <w:rPr>
                <w:rFonts w:ascii="Verdana" w:eastAsia="Times New Roman" w:hAnsi="Verdana" w:cs="Arial"/>
                <w:kern w:val="0"/>
                <w:sz w:val="20"/>
                <w:szCs w:val="20"/>
                <w14:ligatures w14:val="none"/>
              </w:rPr>
              <w:t>Information and data capture and Analysis</w:t>
            </w:r>
          </w:p>
        </w:tc>
        <w:tc>
          <w:tcPr>
            <w:tcW w:w="2430" w:type="dxa"/>
            <w:shd w:val="clear" w:color="auto" w:fill="auto"/>
            <w:vAlign w:val="center"/>
            <w:hideMark/>
          </w:tcPr>
          <w:p w14:paraId="0EB43D30" w14:textId="77777777" w:rsidR="006B0C51" w:rsidRPr="000E6BFE" w:rsidRDefault="006B0C51" w:rsidP="006B0C51">
            <w:pPr>
              <w:spacing w:after="0" w:line="240" w:lineRule="auto"/>
              <w:rPr>
                <w:rFonts w:ascii="Verdana" w:eastAsia="Times New Roman" w:hAnsi="Verdana" w:cs="Arial"/>
                <w:kern w:val="0"/>
                <w:sz w:val="20"/>
                <w:szCs w:val="20"/>
                <w14:ligatures w14:val="none"/>
              </w:rPr>
            </w:pPr>
            <w:r w:rsidRPr="000E6BFE">
              <w:rPr>
                <w:rFonts w:ascii="Verdana" w:eastAsia="Times New Roman" w:hAnsi="Verdana" w:cs="Arial"/>
                <w:kern w:val="0"/>
                <w:sz w:val="20"/>
                <w:szCs w:val="20"/>
                <w14:ligatures w14:val="none"/>
              </w:rPr>
              <w:t>Mission fit and impact</w:t>
            </w:r>
          </w:p>
        </w:tc>
        <w:tc>
          <w:tcPr>
            <w:tcW w:w="4410" w:type="dxa"/>
            <w:vAlign w:val="center"/>
          </w:tcPr>
          <w:p w14:paraId="421787C2" w14:textId="2F6E50D4" w:rsidR="006B0C51" w:rsidRPr="000E6BFE" w:rsidRDefault="006B0C51" w:rsidP="006B0C51">
            <w:pPr>
              <w:rPr>
                <w:rFonts w:ascii="Times New Roman" w:eastAsia="Times New Roman" w:hAnsi="Times New Roman" w:cs="Times New Roman"/>
                <w:kern w:val="0"/>
                <w:sz w:val="20"/>
                <w:szCs w:val="20"/>
                <w14:ligatures w14:val="none"/>
              </w:rPr>
            </w:pPr>
            <w:r>
              <w:rPr>
                <w:rFonts w:ascii="Verdana" w:hAnsi="Verdana" w:cs="Arial"/>
                <w:sz w:val="20"/>
                <w:szCs w:val="20"/>
              </w:rPr>
              <w:t>Before one can assess whether a project will perform reliably and deliver intended outcomes in both routine and extraordinary situations over the full lifecycle of the project, one must define the desired performance and intended outcomes. This tab is designed to guide and capture such an impact analysis.</w:t>
            </w:r>
          </w:p>
        </w:tc>
        <w:tc>
          <w:tcPr>
            <w:tcW w:w="4680" w:type="dxa"/>
            <w:vAlign w:val="center"/>
          </w:tcPr>
          <w:p w14:paraId="1BBFFD8A" w14:textId="361FA99C" w:rsidR="006B0C51" w:rsidRPr="000E6BFE" w:rsidRDefault="006B0C51" w:rsidP="006B0C51">
            <w:pPr>
              <w:rPr>
                <w:rFonts w:ascii="Times New Roman" w:eastAsia="Times New Roman" w:hAnsi="Times New Roman" w:cs="Times New Roman"/>
                <w:kern w:val="0"/>
                <w:sz w:val="20"/>
                <w:szCs w:val="20"/>
                <w14:ligatures w14:val="none"/>
              </w:rPr>
            </w:pPr>
            <w:r>
              <w:rPr>
                <w:rFonts w:ascii="Verdana" w:hAnsi="Verdana" w:cs="Arial"/>
                <w:sz w:val="20"/>
                <w:szCs w:val="20"/>
              </w:rPr>
              <w:t> </w:t>
            </w:r>
          </w:p>
        </w:tc>
      </w:tr>
      <w:tr w:rsidR="00810C03" w:rsidRPr="000E6BFE" w14:paraId="2817EE64" w14:textId="77BAA248" w:rsidTr="00FD5B97">
        <w:trPr>
          <w:trHeight w:val="2445"/>
        </w:trPr>
        <w:tc>
          <w:tcPr>
            <w:tcW w:w="715" w:type="dxa"/>
            <w:shd w:val="clear" w:color="auto" w:fill="auto"/>
            <w:vAlign w:val="center"/>
            <w:hideMark/>
          </w:tcPr>
          <w:p w14:paraId="0843F3DA" w14:textId="08DD3376" w:rsidR="006B0C51" w:rsidRPr="000E6BFE" w:rsidRDefault="00C34D8E" w:rsidP="006B0C51">
            <w:pPr>
              <w:spacing w:after="0" w:line="240" w:lineRule="auto"/>
              <w:jc w:val="center"/>
              <w:rPr>
                <w:rFonts w:ascii="Verdana" w:eastAsia="Times New Roman" w:hAnsi="Verdana" w:cs="Arial"/>
                <w:kern w:val="0"/>
                <w:sz w:val="20"/>
                <w:szCs w:val="20"/>
                <w14:ligatures w14:val="none"/>
              </w:rPr>
            </w:pPr>
            <w:r>
              <w:rPr>
                <w:rFonts w:ascii="Verdana" w:eastAsia="Times New Roman" w:hAnsi="Verdana" w:cs="Arial"/>
                <w:kern w:val="0"/>
                <w:sz w:val="20"/>
                <w:szCs w:val="20"/>
                <w14:ligatures w14:val="none"/>
              </w:rPr>
              <w:t>13</w:t>
            </w:r>
          </w:p>
        </w:tc>
        <w:tc>
          <w:tcPr>
            <w:tcW w:w="1800" w:type="dxa"/>
            <w:shd w:val="clear" w:color="auto" w:fill="auto"/>
            <w:vAlign w:val="center"/>
            <w:hideMark/>
          </w:tcPr>
          <w:p w14:paraId="31EEA1ED" w14:textId="77777777" w:rsidR="006B0C51" w:rsidRPr="000E6BFE" w:rsidRDefault="006B0C51" w:rsidP="006B0C51">
            <w:pPr>
              <w:spacing w:after="0" w:line="240" w:lineRule="auto"/>
              <w:jc w:val="center"/>
              <w:rPr>
                <w:rFonts w:ascii="Verdana" w:eastAsia="Times New Roman" w:hAnsi="Verdana" w:cs="Arial"/>
                <w:kern w:val="0"/>
                <w:sz w:val="20"/>
                <w:szCs w:val="20"/>
                <w14:ligatures w14:val="none"/>
              </w:rPr>
            </w:pPr>
            <w:r w:rsidRPr="000E6BFE">
              <w:rPr>
                <w:rFonts w:ascii="Verdana" w:eastAsia="Times New Roman" w:hAnsi="Verdana" w:cs="Arial"/>
                <w:kern w:val="0"/>
                <w:sz w:val="20"/>
                <w:szCs w:val="20"/>
                <w14:ligatures w14:val="none"/>
              </w:rPr>
              <w:t>Structuring and Optimization</w:t>
            </w:r>
          </w:p>
        </w:tc>
        <w:tc>
          <w:tcPr>
            <w:tcW w:w="2430" w:type="dxa"/>
            <w:shd w:val="clear" w:color="auto" w:fill="auto"/>
            <w:vAlign w:val="center"/>
            <w:hideMark/>
          </w:tcPr>
          <w:p w14:paraId="2AC6CFA0" w14:textId="77777777" w:rsidR="006B0C51" w:rsidRPr="000E6BFE" w:rsidRDefault="006B0C51" w:rsidP="006B0C51">
            <w:pPr>
              <w:spacing w:after="0" w:line="240" w:lineRule="auto"/>
              <w:rPr>
                <w:rFonts w:ascii="Verdana" w:eastAsia="Times New Roman" w:hAnsi="Verdana" w:cs="Arial"/>
                <w:kern w:val="0"/>
                <w:sz w:val="20"/>
                <w:szCs w:val="20"/>
                <w14:ligatures w14:val="none"/>
              </w:rPr>
            </w:pPr>
            <w:r w:rsidRPr="000E6BFE">
              <w:rPr>
                <w:rFonts w:ascii="Verdana" w:eastAsia="Times New Roman" w:hAnsi="Verdana" w:cs="Arial"/>
                <w:kern w:val="0"/>
                <w:sz w:val="20"/>
                <w:szCs w:val="20"/>
                <w14:ligatures w14:val="none"/>
              </w:rPr>
              <w:t>Lender's levers worksheet</w:t>
            </w:r>
          </w:p>
        </w:tc>
        <w:tc>
          <w:tcPr>
            <w:tcW w:w="4410" w:type="dxa"/>
            <w:vAlign w:val="center"/>
          </w:tcPr>
          <w:p w14:paraId="4DF0917A" w14:textId="3DE752B5" w:rsidR="006B0C51" w:rsidRPr="000E6BFE" w:rsidRDefault="006B0C51" w:rsidP="006B0C51">
            <w:pPr>
              <w:rPr>
                <w:rFonts w:ascii="Times New Roman" w:eastAsia="Times New Roman" w:hAnsi="Times New Roman" w:cs="Times New Roman"/>
                <w:kern w:val="0"/>
                <w:sz w:val="20"/>
                <w:szCs w:val="20"/>
                <w14:ligatures w14:val="none"/>
              </w:rPr>
            </w:pPr>
            <w:r>
              <w:rPr>
                <w:rFonts w:ascii="Verdana" w:hAnsi="Verdana" w:cs="Arial"/>
                <w:sz w:val="20"/>
                <w:szCs w:val="20"/>
              </w:rPr>
              <w:t>This worksheet is designed to help lenders to use the levers at their disposal to design the deal/project to maximize the beneficial impacts for all involved, and to el</w:t>
            </w:r>
            <w:r w:rsidR="00762238">
              <w:rPr>
                <w:rFonts w:ascii="Verdana" w:hAnsi="Verdana" w:cs="Arial"/>
                <w:sz w:val="20"/>
                <w:szCs w:val="20"/>
              </w:rPr>
              <w:t>i</w:t>
            </w:r>
            <w:r>
              <w:rPr>
                <w:rFonts w:ascii="Verdana" w:hAnsi="Verdana" w:cs="Arial"/>
                <w:sz w:val="20"/>
                <w:szCs w:val="20"/>
              </w:rPr>
              <w:t>minate or reduce any potential negative impacts. The worksheet asks the lender to consider fina</w:t>
            </w:r>
            <w:r w:rsidR="00762238">
              <w:rPr>
                <w:rFonts w:ascii="Verdana" w:hAnsi="Verdana" w:cs="Arial"/>
                <w:sz w:val="20"/>
                <w:szCs w:val="20"/>
              </w:rPr>
              <w:t>n</w:t>
            </w:r>
            <w:r>
              <w:rPr>
                <w:rFonts w:ascii="Verdana" w:hAnsi="Verdana" w:cs="Arial"/>
                <w:sz w:val="20"/>
                <w:szCs w:val="20"/>
              </w:rPr>
              <w:t>cial terms and structuring, physical design and specifications, and systems and operations as the three levers available to st</w:t>
            </w:r>
            <w:r w:rsidR="00762238">
              <w:rPr>
                <w:rFonts w:ascii="Verdana" w:hAnsi="Verdana" w:cs="Arial"/>
                <w:sz w:val="20"/>
                <w:szCs w:val="20"/>
              </w:rPr>
              <w:t>r</w:t>
            </w:r>
            <w:r>
              <w:rPr>
                <w:rFonts w:ascii="Verdana" w:hAnsi="Verdana" w:cs="Arial"/>
                <w:sz w:val="20"/>
                <w:szCs w:val="20"/>
              </w:rPr>
              <w:t>engthen a deal or project.</w:t>
            </w:r>
          </w:p>
        </w:tc>
        <w:tc>
          <w:tcPr>
            <w:tcW w:w="4680" w:type="dxa"/>
            <w:vAlign w:val="center"/>
          </w:tcPr>
          <w:p w14:paraId="2109CFC3" w14:textId="5343C831" w:rsidR="006B0C51" w:rsidRPr="000E6BFE" w:rsidRDefault="006B0C51" w:rsidP="006B0C51">
            <w:pPr>
              <w:rPr>
                <w:rFonts w:ascii="Times New Roman" w:eastAsia="Times New Roman" w:hAnsi="Times New Roman" w:cs="Times New Roman"/>
                <w:kern w:val="0"/>
                <w:sz w:val="20"/>
                <w:szCs w:val="20"/>
                <w14:ligatures w14:val="none"/>
              </w:rPr>
            </w:pPr>
            <w:r>
              <w:rPr>
                <w:rFonts w:ascii="Verdana" w:hAnsi="Verdana" w:cs="Arial"/>
                <w:sz w:val="20"/>
                <w:szCs w:val="20"/>
              </w:rPr>
              <w:t> </w:t>
            </w:r>
          </w:p>
        </w:tc>
      </w:tr>
      <w:tr w:rsidR="00810C03" w:rsidRPr="000E6BFE" w14:paraId="0B0B6E53" w14:textId="6A63D105" w:rsidTr="00FD5B97">
        <w:trPr>
          <w:trHeight w:val="2775"/>
        </w:trPr>
        <w:tc>
          <w:tcPr>
            <w:tcW w:w="715" w:type="dxa"/>
            <w:shd w:val="clear" w:color="auto" w:fill="auto"/>
            <w:vAlign w:val="center"/>
            <w:hideMark/>
          </w:tcPr>
          <w:p w14:paraId="39212DD2" w14:textId="62D30A09" w:rsidR="006B0C51" w:rsidRPr="000E6BFE" w:rsidRDefault="00C34D8E" w:rsidP="006B0C51">
            <w:pPr>
              <w:spacing w:after="0" w:line="240" w:lineRule="auto"/>
              <w:jc w:val="center"/>
              <w:rPr>
                <w:rFonts w:ascii="Verdana" w:eastAsia="Times New Roman" w:hAnsi="Verdana" w:cs="Arial"/>
                <w:kern w:val="0"/>
                <w:sz w:val="20"/>
                <w:szCs w:val="20"/>
                <w14:ligatures w14:val="none"/>
              </w:rPr>
            </w:pPr>
            <w:r>
              <w:rPr>
                <w:rFonts w:ascii="Verdana" w:eastAsia="Times New Roman" w:hAnsi="Verdana" w:cs="Arial"/>
                <w:kern w:val="0"/>
                <w:sz w:val="20"/>
                <w:szCs w:val="20"/>
                <w14:ligatures w14:val="none"/>
              </w:rPr>
              <w:t>14</w:t>
            </w:r>
          </w:p>
        </w:tc>
        <w:tc>
          <w:tcPr>
            <w:tcW w:w="1800" w:type="dxa"/>
            <w:shd w:val="clear" w:color="auto" w:fill="auto"/>
            <w:vAlign w:val="center"/>
            <w:hideMark/>
          </w:tcPr>
          <w:p w14:paraId="48E7B3AB" w14:textId="6FB72123" w:rsidR="006B0C51" w:rsidRPr="000E6BFE" w:rsidRDefault="006B0C51" w:rsidP="006B0C51">
            <w:pPr>
              <w:spacing w:after="0" w:line="240" w:lineRule="auto"/>
              <w:jc w:val="center"/>
              <w:rPr>
                <w:rFonts w:ascii="Verdana" w:eastAsia="Times New Roman" w:hAnsi="Verdana" w:cs="Arial"/>
                <w:kern w:val="0"/>
                <w:sz w:val="20"/>
                <w:szCs w:val="20"/>
                <w14:ligatures w14:val="none"/>
              </w:rPr>
            </w:pPr>
            <w:r w:rsidRPr="000E6BFE">
              <w:rPr>
                <w:rFonts w:ascii="Verdana" w:eastAsia="Times New Roman" w:hAnsi="Verdana" w:cs="Arial"/>
                <w:kern w:val="0"/>
                <w:sz w:val="20"/>
                <w:szCs w:val="20"/>
                <w14:ligatures w14:val="none"/>
              </w:rPr>
              <w:t> </w:t>
            </w:r>
            <w:r w:rsidR="00165494" w:rsidRPr="000E6BFE">
              <w:rPr>
                <w:rFonts w:ascii="Verdana" w:eastAsia="Times New Roman" w:hAnsi="Verdana" w:cs="Arial"/>
                <w:kern w:val="0"/>
                <w:sz w:val="20"/>
                <w:szCs w:val="20"/>
                <w14:ligatures w14:val="none"/>
              </w:rPr>
              <w:t>Structuring and Optimization</w:t>
            </w:r>
          </w:p>
        </w:tc>
        <w:tc>
          <w:tcPr>
            <w:tcW w:w="2430" w:type="dxa"/>
            <w:shd w:val="clear" w:color="auto" w:fill="auto"/>
            <w:vAlign w:val="center"/>
            <w:hideMark/>
          </w:tcPr>
          <w:p w14:paraId="7BE493EA" w14:textId="77777777" w:rsidR="006B0C51" w:rsidRPr="000E6BFE" w:rsidRDefault="006B0C51" w:rsidP="006B0C51">
            <w:pPr>
              <w:spacing w:after="0" w:line="240" w:lineRule="auto"/>
              <w:rPr>
                <w:rFonts w:ascii="Verdana" w:eastAsia="Times New Roman" w:hAnsi="Verdana" w:cs="Arial"/>
                <w:kern w:val="0"/>
                <w:sz w:val="20"/>
                <w:szCs w:val="20"/>
                <w14:ligatures w14:val="none"/>
              </w:rPr>
            </w:pPr>
            <w:r w:rsidRPr="000E6BFE">
              <w:rPr>
                <w:rFonts w:ascii="Verdana" w:eastAsia="Times New Roman" w:hAnsi="Verdana" w:cs="Arial"/>
                <w:kern w:val="0"/>
                <w:sz w:val="20"/>
                <w:szCs w:val="20"/>
                <w14:ligatures w14:val="none"/>
              </w:rPr>
              <w:t>Deal/Project Performance Optimization Tool</w:t>
            </w:r>
          </w:p>
        </w:tc>
        <w:tc>
          <w:tcPr>
            <w:tcW w:w="4410" w:type="dxa"/>
            <w:vAlign w:val="center"/>
          </w:tcPr>
          <w:p w14:paraId="1256A920" w14:textId="6E5CB461" w:rsidR="006B0C51" w:rsidRPr="000E6BFE" w:rsidRDefault="006B0C51" w:rsidP="006B0C51">
            <w:pPr>
              <w:rPr>
                <w:rFonts w:ascii="Times New Roman" w:eastAsia="Times New Roman" w:hAnsi="Times New Roman" w:cs="Times New Roman"/>
                <w:kern w:val="0"/>
                <w:sz w:val="20"/>
                <w:szCs w:val="20"/>
                <w14:ligatures w14:val="none"/>
              </w:rPr>
            </w:pPr>
            <w:r>
              <w:rPr>
                <w:rFonts w:ascii="Verdana" w:hAnsi="Verdana" w:cs="Arial"/>
                <w:sz w:val="20"/>
                <w:szCs w:val="20"/>
              </w:rPr>
              <w:t>The tools on this tab have been designed to help the lender think through the highest priorities and objectives of each of the stakeholders for a particular deal and to use the levers at its disposal to design the deal/project to maximize the beneficial impacts for all involved, and to el</w:t>
            </w:r>
            <w:r w:rsidR="00762238">
              <w:rPr>
                <w:rFonts w:ascii="Verdana" w:hAnsi="Verdana" w:cs="Arial"/>
                <w:sz w:val="20"/>
                <w:szCs w:val="20"/>
              </w:rPr>
              <w:t>i</w:t>
            </w:r>
            <w:r>
              <w:rPr>
                <w:rFonts w:ascii="Verdana" w:hAnsi="Verdana" w:cs="Arial"/>
                <w:sz w:val="20"/>
                <w:szCs w:val="20"/>
              </w:rPr>
              <w:t xml:space="preserve">minate or reduce any potential negative impacts. </w:t>
            </w:r>
          </w:p>
        </w:tc>
        <w:tc>
          <w:tcPr>
            <w:tcW w:w="4680" w:type="dxa"/>
            <w:vAlign w:val="center"/>
          </w:tcPr>
          <w:p w14:paraId="21A2F137" w14:textId="14A93A28" w:rsidR="006B0C51" w:rsidRPr="000E6BFE" w:rsidRDefault="006B0C51" w:rsidP="006B0C51">
            <w:pPr>
              <w:rPr>
                <w:rFonts w:ascii="Times New Roman" w:eastAsia="Times New Roman" w:hAnsi="Times New Roman" w:cs="Times New Roman"/>
                <w:kern w:val="0"/>
                <w:sz w:val="20"/>
                <w:szCs w:val="20"/>
                <w14:ligatures w14:val="none"/>
              </w:rPr>
            </w:pPr>
            <w:r>
              <w:rPr>
                <w:rFonts w:ascii="Verdana" w:hAnsi="Verdana" w:cs="Arial"/>
                <w:sz w:val="20"/>
                <w:szCs w:val="20"/>
              </w:rPr>
              <w:t> </w:t>
            </w:r>
          </w:p>
        </w:tc>
      </w:tr>
      <w:tr w:rsidR="00810C03" w:rsidRPr="000E6BFE" w14:paraId="0C2C7048" w14:textId="3B28D398" w:rsidTr="00F63D07">
        <w:trPr>
          <w:trHeight w:val="647"/>
        </w:trPr>
        <w:tc>
          <w:tcPr>
            <w:tcW w:w="715" w:type="dxa"/>
            <w:shd w:val="clear" w:color="auto" w:fill="auto"/>
            <w:vAlign w:val="center"/>
            <w:hideMark/>
          </w:tcPr>
          <w:p w14:paraId="5094126F" w14:textId="09A33225" w:rsidR="006B0C51" w:rsidRPr="000E6BFE" w:rsidRDefault="00C34D8E" w:rsidP="006B0C51">
            <w:pPr>
              <w:spacing w:after="0" w:line="240" w:lineRule="auto"/>
              <w:jc w:val="center"/>
              <w:rPr>
                <w:rFonts w:ascii="Verdana" w:eastAsia="Times New Roman" w:hAnsi="Verdana" w:cs="Arial"/>
                <w:kern w:val="0"/>
                <w:sz w:val="20"/>
                <w:szCs w:val="20"/>
                <w14:ligatures w14:val="none"/>
              </w:rPr>
            </w:pPr>
            <w:r>
              <w:rPr>
                <w:rFonts w:ascii="Verdana" w:eastAsia="Times New Roman" w:hAnsi="Verdana" w:cs="Arial"/>
                <w:kern w:val="0"/>
                <w:sz w:val="20"/>
                <w:szCs w:val="20"/>
                <w14:ligatures w14:val="none"/>
              </w:rPr>
              <w:t>15</w:t>
            </w:r>
          </w:p>
        </w:tc>
        <w:tc>
          <w:tcPr>
            <w:tcW w:w="1800" w:type="dxa"/>
            <w:shd w:val="clear" w:color="auto" w:fill="auto"/>
            <w:vAlign w:val="center"/>
            <w:hideMark/>
          </w:tcPr>
          <w:p w14:paraId="5B941393" w14:textId="14F59AA4" w:rsidR="006B0C51" w:rsidRPr="000E6BFE" w:rsidRDefault="006B0C51" w:rsidP="006B0C51">
            <w:pPr>
              <w:spacing w:after="0" w:line="240" w:lineRule="auto"/>
              <w:jc w:val="center"/>
              <w:rPr>
                <w:rFonts w:ascii="Verdana" w:eastAsia="Times New Roman" w:hAnsi="Verdana" w:cs="Arial"/>
                <w:kern w:val="0"/>
                <w:sz w:val="20"/>
                <w:szCs w:val="20"/>
                <w14:ligatures w14:val="none"/>
              </w:rPr>
            </w:pPr>
            <w:r w:rsidRPr="000E6BFE">
              <w:rPr>
                <w:rFonts w:ascii="Verdana" w:eastAsia="Times New Roman" w:hAnsi="Verdana" w:cs="Arial"/>
                <w:kern w:val="0"/>
                <w:sz w:val="20"/>
                <w:szCs w:val="20"/>
                <w14:ligatures w14:val="none"/>
              </w:rPr>
              <w:t> </w:t>
            </w:r>
            <w:r w:rsidR="00537B1A">
              <w:rPr>
                <w:rFonts w:ascii="Verdana" w:eastAsia="Times New Roman" w:hAnsi="Verdana" w:cs="Arial"/>
                <w:kern w:val="0"/>
                <w:sz w:val="20"/>
                <w:szCs w:val="20"/>
                <w14:ligatures w14:val="none"/>
              </w:rPr>
              <w:t>Data capture and Analysis</w:t>
            </w:r>
          </w:p>
        </w:tc>
        <w:tc>
          <w:tcPr>
            <w:tcW w:w="2430" w:type="dxa"/>
            <w:shd w:val="clear" w:color="auto" w:fill="auto"/>
            <w:vAlign w:val="center"/>
            <w:hideMark/>
          </w:tcPr>
          <w:p w14:paraId="5ABFD3C7" w14:textId="1C701EE8" w:rsidR="006B0C51" w:rsidRPr="000E6BFE" w:rsidRDefault="006B0C51" w:rsidP="006B0C51">
            <w:pPr>
              <w:spacing w:after="0" w:line="240" w:lineRule="auto"/>
              <w:rPr>
                <w:rFonts w:ascii="Verdana" w:eastAsia="Times New Roman" w:hAnsi="Verdana" w:cs="Arial"/>
                <w:kern w:val="0"/>
                <w:sz w:val="20"/>
                <w:szCs w:val="20"/>
                <w14:ligatures w14:val="none"/>
              </w:rPr>
            </w:pPr>
            <w:r w:rsidRPr="000E6BFE">
              <w:rPr>
                <w:rFonts w:ascii="Verdana" w:eastAsia="Times New Roman" w:hAnsi="Verdana" w:cs="Arial"/>
                <w:kern w:val="0"/>
                <w:sz w:val="20"/>
                <w:szCs w:val="20"/>
                <w14:ligatures w14:val="none"/>
              </w:rPr>
              <w:t xml:space="preserve">Due diligence and community engagement process </w:t>
            </w:r>
            <w:r w:rsidR="003F2425">
              <w:rPr>
                <w:rFonts w:ascii="Verdana" w:eastAsia="Times New Roman" w:hAnsi="Verdana" w:cs="Arial"/>
                <w:kern w:val="0"/>
                <w:sz w:val="20"/>
                <w:szCs w:val="20"/>
                <w14:ligatures w14:val="none"/>
              </w:rPr>
              <w:t>evaluation</w:t>
            </w:r>
          </w:p>
        </w:tc>
        <w:tc>
          <w:tcPr>
            <w:tcW w:w="4410" w:type="dxa"/>
            <w:vAlign w:val="center"/>
          </w:tcPr>
          <w:p w14:paraId="284A4E81" w14:textId="55765456" w:rsidR="006B0C51" w:rsidRPr="000E6BFE" w:rsidRDefault="006B0C51" w:rsidP="006B0C51">
            <w:pPr>
              <w:rPr>
                <w:rFonts w:ascii="Times New Roman" w:eastAsia="Times New Roman" w:hAnsi="Times New Roman" w:cs="Times New Roman"/>
                <w:kern w:val="0"/>
                <w:sz w:val="20"/>
                <w:szCs w:val="20"/>
                <w14:ligatures w14:val="none"/>
              </w:rPr>
            </w:pPr>
            <w:r>
              <w:rPr>
                <w:rFonts w:ascii="Verdana" w:hAnsi="Verdana" w:cs="Arial"/>
                <w:sz w:val="20"/>
                <w:szCs w:val="20"/>
              </w:rPr>
              <w:t>This tab is designed to help the lender to</w:t>
            </w:r>
            <w:r w:rsidR="00537B1A">
              <w:rPr>
                <w:rFonts w:ascii="Verdana" w:hAnsi="Verdana" w:cs="Arial"/>
                <w:sz w:val="20"/>
                <w:szCs w:val="20"/>
              </w:rPr>
              <w:t xml:space="preserve"> capture key information and</w:t>
            </w:r>
            <w:r>
              <w:rPr>
                <w:rFonts w:ascii="Verdana" w:hAnsi="Verdana" w:cs="Arial"/>
                <w:sz w:val="20"/>
                <w:szCs w:val="20"/>
              </w:rPr>
              <w:t xml:space="preserve"> assess the due diligence and community engagement process used for this loan.</w:t>
            </w:r>
          </w:p>
        </w:tc>
        <w:tc>
          <w:tcPr>
            <w:tcW w:w="4680" w:type="dxa"/>
            <w:vAlign w:val="center"/>
          </w:tcPr>
          <w:p w14:paraId="45B26E00" w14:textId="5BEC4D54" w:rsidR="006B0C51" w:rsidRPr="000E6BFE" w:rsidRDefault="006B0C51" w:rsidP="006B0C51">
            <w:pPr>
              <w:rPr>
                <w:rFonts w:ascii="Times New Roman" w:eastAsia="Times New Roman" w:hAnsi="Times New Roman" w:cs="Times New Roman"/>
                <w:kern w:val="0"/>
                <w:sz w:val="20"/>
                <w:szCs w:val="20"/>
                <w14:ligatures w14:val="none"/>
              </w:rPr>
            </w:pPr>
            <w:r>
              <w:rPr>
                <w:rFonts w:ascii="Verdana" w:hAnsi="Verdana" w:cs="Arial"/>
                <w:sz w:val="20"/>
                <w:szCs w:val="20"/>
              </w:rPr>
              <w:t> </w:t>
            </w:r>
          </w:p>
        </w:tc>
      </w:tr>
      <w:tr w:rsidR="00810C03" w:rsidRPr="000E6BFE" w14:paraId="1D9E1DFF" w14:textId="135F85AE" w:rsidTr="00FD5B97">
        <w:trPr>
          <w:trHeight w:val="2250"/>
        </w:trPr>
        <w:tc>
          <w:tcPr>
            <w:tcW w:w="715" w:type="dxa"/>
            <w:shd w:val="clear" w:color="auto" w:fill="auto"/>
            <w:vAlign w:val="center"/>
            <w:hideMark/>
          </w:tcPr>
          <w:p w14:paraId="1FDC3EB8" w14:textId="224C4275" w:rsidR="006B0C51" w:rsidRPr="000E6BFE" w:rsidRDefault="00C34D8E" w:rsidP="006B0C51">
            <w:pPr>
              <w:spacing w:after="0" w:line="240" w:lineRule="auto"/>
              <w:jc w:val="center"/>
              <w:rPr>
                <w:rFonts w:ascii="Verdana" w:eastAsia="Times New Roman" w:hAnsi="Verdana" w:cs="Arial"/>
                <w:kern w:val="0"/>
                <w:sz w:val="20"/>
                <w:szCs w:val="20"/>
                <w14:ligatures w14:val="none"/>
              </w:rPr>
            </w:pPr>
            <w:r>
              <w:rPr>
                <w:rFonts w:ascii="Verdana" w:eastAsia="Times New Roman" w:hAnsi="Verdana" w:cs="Arial"/>
                <w:kern w:val="0"/>
                <w:sz w:val="20"/>
                <w:szCs w:val="20"/>
                <w14:ligatures w14:val="none"/>
              </w:rPr>
              <w:t>16</w:t>
            </w:r>
          </w:p>
        </w:tc>
        <w:tc>
          <w:tcPr>
            <w:tcW w:w="1800" w:type="dxa"/>
            <w:shd w:val="clear" w:color="auto" w:fill="auto"/>
            <w:vAlign w:val="center"/>
            <w:hideMark/>
          </w:tcPr>
          <w:p w14:paraId="5F5ED409" w14:textId="57565D58" w:rsidR="006B0C51" w:rsidRPr="000E6BFE" w:rsidRDefault="00180347" w:rsidP="006B0C51">
            <w:pPr>
              <w:spacing w:after="0" w:line="240" w:lineRule="auto"/>
              <w:jc w:val="center"/>
              <w:rPr>
                <w:rFonts w:ascii="Verdana" w:eastAsia="Times New Roman" w:hAnsi="Verdana" w:cs="Arial"/>
                <w:kern w:val="0"/>
                <w:sz w:val="20"/>
                <w:szCs w:val="20"/>
                <w14:ligatures w14:val="none"/>
              </w:rPr>
            </w:pPr>
            <w:r w:rsidRPr="000E6BFE">
              <w:rPr>
                <w:rFonts w:ascii="Verdana" w:eastAsia="Times New Roman" w:hAnsi="Verdana" w:cs="Arial"/>
                <w:kern w:val="0"/>
                <w:sz w:val="20"/>
                <w:szCs w:val="20"/>
                <w14:ligatures w14:val="none"/>
              </w:rPr>
              <w:t>Structuring and Optimization</w:t>
            </w:r>
            <w:r w:rsidR="006B0C51" w:rsidRPr="000E6BFE">
              <w:rPr>
                <w:rFonts w:ascii="Verdana" w:eastAsia="Times New Roman" w:hAnsi="Verdana" w:cs="Arial"/>
                <w:kern w:val="0"/>
                <w:sz w:val="20"/>
                <w:szCs w:val="20"/>
                <w14:ligatures w14:val="none"/>
              </w:rPr>
              <w:t> </w:t>
            </w:r>
          </w:p>
        </w:tc>
        <w:tc>
          <w:tcPr>
            <w:tcW w:w="2430" w:type="dxa"/>
            <w:shd w:val="clear" w:color="auto" w:fill="auto"/>
            <w:vAlign w:val="center"/>
            <w:hideMark/>
          </w:tcPr>
          <w:p w14:paraId="53F94A24" w14:textId="1DC23BB0" w:rsidR="006B0C51" w:rsidRPr="000E6BFE" w:rsidRDefault="006B0C51" w:rsidP="006B0C51">
            <w:pPr>
              <w:spacing w:after="0" w:line="240" w:lineRule="auto"/>
              <w:rPr>
                <w:rFonts w:ascii="Verdana" w:eastAsia="Times New Roman" w:hAnsi="Verdana" w:cs="Arial"/>
                <w:kern w:val="0"/>
                <w:sz w:val="20"/>
                <w:szCs w:val="20"/>
                <w14:ligatures w14:val="none"/>
              </w:rPr>
            </w:pPr>
            <w:r w:rsidRPr="000E6BFE">
              <w:rPr>
                <w:rFonts w:ascii="Verdana" w:eastAsia="Times New Roman" w:hAnsi="Verdana" w:cs="Arial"/>
                <w:kern w:val="0"/>
                <w:sz w:val="20"/>
                <w:szCs w:val="20"/>
                <w14:ligatures w14:val="none"/>
              </w:rPr>
              <w:t xml:space="preserve">Reliable performance and preparedness </w:t>
            </w:r>
            <w:r w:rsidR="003F2425">
              <w:rPr>
                <w:rFonts w:ascii="Verdana" w:eastAsia="Times New Roman" w:hAnsi="Verdana" w:cs="Arial"/>
                <w:kern w:val="0"/>
                <w:sz w:val="20"/>
                <w:szCs w:val="20"/>
                <w14:ligatures w14:val="none"/>
              </w:rPr>
              <w:t>evaluation</w:t>
            </w:r>
          </w:p>
        </w:tc>
        <w:tc>
          <w:tcPr>
            <w:tcW w:w="4410" w:type="dxa"/>
            <w:vAlign w:val="center"/>
          </w:tcPr>
          <w:p w14:paraId="529828D8" w14:textId="3A08CF06" w:rsidR="006B0C51" w:rsidRPr="000E6BFE" w:rsidRDefault="006B0C51" w:rsidP="006B0C51">
            <w:pPr>
              <w:rPr>
                <w:rFonts w:ascii="Times New Roman" w:eastAsia="Times New Roman" w:hAnsi="Times New Roman" w:cs="Times New Roman"/>
                <w:kern w:val="0"/>
                <w:sz w:val="20"/>
                <w:szCs w:val="20"/>
                <w14:ligatures w14:val="none"/>
              </w:rPr>
            </w:pPr>
            <w:r>
              <w:rPr>
                <w:rFonts w:ascii="Verdana" w:hAnsi="Verdana" w:cs="Arial"/>
                <w:sz w:val="20"/>
                <w:szCs w:val="20"/>
              </w:rPr>
              <w:t>Financed projects should be prepared for all foreseeable circumstances to the extent feasible and should perform as intended, delivering the desired impacts. This tab has been designed to help a lender evaluate the extent to which its projects have been designed to achieve their primary objectives for their defined client/target market decisions in both routine and extraordinary situations under all reasonably foreseeable conditions over the delivery lifespan.</w:t>
            </w:r>
          </w:p>
        </w:tc>
        <w:tc>
          <w:tcPr>
            <w:tcW w:w="4680" w:type="dxa"/>
            <w:vAlign w:val="center"/>
          </w:tcPr>
          <w:p w14:paraId="3263CEFF" w14:textId="77777777" w:rsidR="006B0C51" w:rsidRPr="000E6BFE" w:rsidRDefault="006B0C51" w:rsidP="006B0C51">
            <w:pPr>
              <w:rPr>
                <w:rFonts w:ascii="Times New Roman" w:eastAsia="Times New Roman" w:hAnsi="Times New Roman" w:cs="Times New Roman"/>
                <w:kern w:val="0"/>
                <w:sz w:val="20"/>
                <w:szCs w:val="20"/>
                <w14:ligatures w14:val="none"/>
              </w:rPr>
            </w:pPr>
          </w:p>
        </w:tc>
      </w:tr>
      <w:tr w:rsidR="00810C03" w:rsidRPr="000E6BFE" w14:paraId="060AEC2B" w14:textId="7EFAF078" w:rsidTr="00FD5B97">
        <w:trPr>
          <w:trHeight w:val="2550"/>
        </w:trPr>
        <w:tc>
          <w:tcPr>
            <w:tcW w:w="715" w:type="dxa"/>
            <w:shd w:val="clear" w:color="auto" w:fill="auto"/>
            <w:vAlign w:val="center"/>
            <w:hideMark/>
          </w:tcPr>
          <w:p w14:paraId="55F18E16" w14:textId="2AB3FF85" w:rsidR="006B0C51" w:rsidRPr="000E6BFE" w:rsidRDefault="00C34D8E" w:rsidP="006B0C51">
            <w:pPr>
              <w:spacing w:after="0" w:line="240" w:lineRule="auto"/>
              <w:jc w:val="center"/>
              <w:rPr>
                <w:rFonts w:ascii="Verdana" w:eastAsia="Times New Roman" w:hAnsi="Verdana" w:cs="Arial"/>
                <w:kern w:val="0"/>
                <w:sz w:val="20"/>
                <w:szCs w:val="20"/>
                <w14:ligatures w14:val="none"/>
              </w:rPr>
            </w:pPr>
            <w:r>
              <w:rPr>
                <w:rFonts w:ascii="Verdana" w:eastAsia="Times New Roman" w:hAnsi="Verdana" w:cs="Arial"/>
                <w:kern w:val="0"/>
                <w:sz w:val="20"/>
                <w:szCs w:val="20"/>
                <w14:ligatures w14:val="none"/>
              </w:rPr>
              <w:t>17</w:t>
            </w:r>
          </w:p>
        </w:tc>
        <w:tc>
          <w:tcPr>
            <w:tcW w:w="1800" w:type="dxa"/>
            <w:shd w:val="clear" w:color="auto" w:fill="auto"/>
            <w:vAlign w:val="center"/>
            <w:hideMark/>
          </w:tcPr>
          <w:p w14:paraId="2EE4C2A7" w14:textId="40D86361" w:rsidR="006B0C51" w:rsidRPr="000E6BFE" w:rsidRDefault="00180347" w:rsidP="006B0C51">
            <w:pPr>
              <w:spacing w:after="0" w:line="240" w:lineRule="auto"/>
              <w:jc w:val="center"/>
              <w:rPr>
                <w:rFonts w:ascii="Verdana" w:eastAsia="Times New Roman" w:hAnsi="Verdana" w:cs="Arial"/>
                <w:kern w:val="0"/>
                <w:sz w:val="20"/>
                <w:szCs w:val="20"/>
                <w14:ligatures w14:val="none"/>
              </w:rPr>
            </w:pPr>
            <w:r w:rsidRPr="000E6BFE">
              <w:rPr>
                <w:rFonts w:ascii="Verdana" w:eastAsia="Times New Roman" w:hAnsi="Verdana" w:cs="Arial"/>
                <w:kern w:val="0"/>
                <w:sz w:val="20"/>
                <w:szCs w:val="20"/>
                <w14:ligatures w14:val="none"/>
              </w:rPr>
              <w:t>Structuring and Optimization</w:t>
            </w:r>
            <w:r w:rsidR="006B0C51" w:rsidRPr="000E6BFE">
              <w:rPr>
                <w:rFonts w:ascii="Verdana" w:eastAsia="Times New Roman" w:hAnsi="Verdana" w:cs="Arial"/>
                <w:kern w:val="0"/>
                <w:sz w:val="20"/>
                <w:szCs w:val="20"/>
                <w14:ligatures w14:val="none"/>
              </w:rPr>
              <w:t> </w:t>
            </w:r>
          </w:p>
        </w:tc>
        <w:tc>
          <w:tcPr>
            <w:tcW w:w="2430" w:type="dxa"/>
            <w:shd w:val="clear" w:color="auto" w:fill="auto"/>
            <w:vAlign w:val="center"/>
            <w:hideMark/>
          </w:tcPr>
          <w:p w14:paraId="190C4049" w14:textId="6B331B28" w:rsidR="006B0C51" w:rsidRPr="000E6BFE" w:rsidRDefault="006B0C51" w:rsidP="006B0C51">
            <w:pPr>
              <w:spacing w:after="0" w:line="240" w:lineRule="auto"/>
              <w:rPr>
                <w:rFonts w:ascii="Verdana" w:eastAsia="Times New Roman" w:hAnsi="Verdana" w:cs="Arial"/>
                <w:kern w:val="0"/>
                <w:sz w:val="20"/>
                <w:szCs w:val="20"/>
                <w14:ligatures w14:val="none"/>
              </w:rPr>
            </w:pPr>
            <w:r w:rsidRPr="000E6BFE">
              <w:rPr>
                <w:rFonts w:ascii="Verdana" w:eastAsia="Times New Roman" w:hAnsi="Verdana" w:cs="Arial"/>
                <w:kern w:val="0"/>
                <w:sz w:val="20"/>
                <w:szCs w:val="20"/>
                <w14:ligatures w14:val="none"/>
              </w:rPr>
              <w:t xml:space="preserve">Systems impact </w:t>
            </w:r>
            <w:r w:rsidR="003F2425">
              <w:rPr>
                <w:rFonts w:ascii="Verdana" w:eastAsia="Times New Roman" w:hAnsi="Verdana" w:cs="Arial"/>
                <w:kern w:val="0"/>
                <w:sz w:val="20"/>
                <w:szCs w:val="20"/>
                <w14:ligatures w14:val="none"/>
              </w:rPr>
              <w:t>evaluation</w:t>
            </w:r>
          </w:p>
        </w:tc>
        <w:tc>
          <w:tcPr>
            <w:tcW w:w="4410" w:type="dxa"/>
            <w:vAlign w:val="center"/>
          </w:tcPr>
          <w:p w14:paraId="7BE81CE2" w14:textId="02B61FF4" w:rsidR="006B0C51" w:rsidRPr="000E6BFE" w:rsidRDefault="006B0C51" w:rsidP="006B0C51">
            <w:pPr>
              <w:rPr>
                <w:rFonts w:ascii="Times New Roman" w:eastAsia="Times New Roman" w:hAnsi="Times New Roman" w:cs="Times New Roman"/>
                <w:kern w:val="0"/>
                <w:sz w:val="20"/>
                <w:szCs w:val="20"/>
                <w14:ligatures w14:val="none"/>
              </w:rPr>
            </w:pPr>
            <w:r>
              <w:rPr>
                <w:rFonts w:ascii="Verdana" w:hAnsi="Verdana" w:cs="Arial"/>
                <w:sz w:val="20"/>
                <w:szCs w:val="20"/>
              </w:rPr>
              <w:t>Resilient community development finance best practices require that all projects be structured responsibly to positively affect the community and greater system and that, in fact, all projects support the well-being of the community resulting in stronger, healthier, more equitable communities and greater systemic resilience Further, projects should be structured to avoid or limit negative cascading events and unintended consequences. This tab has been designed to help a lender evaluate wh</w:t>
            </w:r>
            <w:r w:rsidR="00345F3D">
              <w:rPr>
                <w:rFonts w:ascii="Verdana" w:hAnsi="Verdana" w:cs="Arial"/>
                <w:sz w:val="20"/>
                <w:szCs w:val="20"/>
              </w:rPr>
              <w:t>e</w:t>
            </w:r>
            <w:r>
              <w:rPr>
                <w:rFonts w:ascii="Verdana" w:hAnsi="Verdana" w:cs="Arial"/>
                <w:sz w:val="20"/>
                <w:szCs w:val="20"/>
              </w:rPr>
              <w:t>ther the deal/project has been structured to deliver maximum pos</w:t>
            </w:r>
            <w:r w:rsidR="00345F3D">
              <w:rPr>
                <w:rFonts w:ascii="Verdana" w:hAnsi="Verdana" w:cs="Arial"/>
                <w:sz w:val="20"/>
                <w:szCs w:val="20"/>
              </w:rPr>
              <w:t>it</w:t>
            </w:r>
            <w:r>
              <w:rPr>
                <w:rFonts w:ascii="Verdana" w:hAnsi="Verdana" w:cs="Arial"/>
                <w:sz w:val="20"/>
                <w:szCs w:val="20"/>
              </w:rPr>
              <w:t>ive benefits and minimal negative effects to the community and system at large.</w:t>
            </w:r>
          </w:p>
        </w:tc>
        <w:tc>
          <w:tcPr>
            <w:tcW w:w="4680" w:type="dxa"/>
            <w:vAlign w:val="center"/>
          </w:tcPr>
          <w:p w14:paraId="12A8FC85" w14:textId="3CC1FE1B" w:rsidR="006B0C51" w:rsidRPr="000E6BFE" w:rsidRDefault="006B0C51" w:rsidP="006B0C51">
            <w:pPr>
              <w:rPr>
                <w:rFonts w:ascii="Times New Roman" w:eastAsia="Times New Roman" w:hAnsi="Times New Roman" w:cs="Times New Roman"/>
                <w:kern w:val="0"/>
                <w:sz w:val="20"/>
                <w:szCs w:val="20"/>
                <w14:ligatures w14:val="none"/>
              </w:rPr>
            </w:pPr>
            <w:r>
              <w:rPr>
                <w:rFonts w:ascii="Verdana" w:hAnsi="Verdana" w:cs="Arial"/>
                <w:sz w:val="20"/>
                <w:szCs w:val="20"/>
              </w:rPr>
              <w:t> </w:t>
            </w:r>
          </w:p>
        </w:tc>
      </w:tr>
    </w:tbl>
    <w:p w14:paraId="7B1E9E3C" w14:textId="77777777" w:rsidR="00E55D0C" w:rsidRDefault="00E55D0C" w:rsidP="00E96D33">
      <w:pPr>
        <w:spacing w:after="0"/>
        <w:rPr>
          <w:rFonts w:ascii="Verdana" w:hAnsi="Verdana"/>
          <w:b/>
          <w:bCs/>
        </w:rPr>
      </w:pPr>
    </w:p>
    <w:sectPr w:rsidR="00E55D0C" w:rsidSect="00757E8D">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F4A9A" w14:textId="77777777" w:rsidR="00D57C18" w:rsidRDefault="00D57C18" w:rsidP="003E2CF8">
      <w:pPr>
        <w:spacing w:after="0" w:line="240" w:lineRule="auto"/>
      </w:pPr>
      <w:r>
        <w:separator/>
      </w:r>
    </w:p>
  </w:endnote>
  <w:endnote w:type="continuationSeparator" w:id="0">
    <w:p w14:paraId="71322079" w14:textId="77777777" w:rsidR="00D57C18" w:rsidRDefault="00D57C18" w:rsidP="003E2CF8">
      <w:pPr>
        <w:spacing w:after="0" w:line="240" w:lineRule="auto"/>
      </w:pPr>
      <w:r>
        <w:continuationSeparator/>
      </w:r>
    </w:p>
  </w:endnote>
  <w:endnote w:type="continuationNotice" w:id="1">
    <w:p w14:paraId="5367134D" w14:textId="77777777" w:rsidR="00D57C18" w:rsidRDefault="00D57C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7194954"/>
      <w:docPartObj>
        <w:docPartGallery w:val="Page Numbers (Bottom of Page)"/>
        <w:docPartUnique/>
      </w:docPartObj>
    </w:sdtPr>
    <w:sdtEndPr>
      <w:rPr>
        <w:rFonts w:ascii="Verdana" w:hAnsi="Verdana"/>
        <w:noProof/>
        <w:sz w:val="20"/>
        <w:szCs w:val="20"/>
      </w:rPr>
    </w:sdtEndPr>
    <w:sdtContent>
      <w:p w14:paraId="5FA02B98" w14:textId="1866ABDC" w:rsidR="005975F6" w:rsidRPr="005975F6" w:rsidRDefault="005975F6">
        <w:pPr>
          <w:pStyle w:val="Footer"/>
          <w:jc w:val="right"/>
          <w:rPr>
            <w:rFonts w:ascii="Verdana" w:hAnsi="Verdana"/>
            <w:sz w:val="20"/>
            <w:szCs w:val="20"/>
          </w:rPr>
        </w:pPr>
        <w:r w:rsidRPr="005975F6">
          <w:rPr>
            <w:rFonts w:ascii="Verdana" w:hAnsi="Verdana"/>
            <w:sz w:val="20"/>
            <w:szCs w:val="20"/>
          </w:rPr>
          <w:fldChar w:fldCharType="begin"/>
        </w:r>
        <w:r w:rsidRPr="005975F6">
          <w:rPr>
            <w:rFonts w:ascii="Verdana" w:hAnsi="Verdana"/>
            <w:sz w:val="20"/>
            <w:szCs w:val="20"/>
          </w:rPr>
          <w:instrText xml:space="preserve"> PAGE   \* MERGEFORMAT </w:instrText>
        </w:r>
        <w:r w:rsidRPr="005975F6">
          <w:rPr>
            <w:rFonts w:ascii="Verdana" w:hAnsi="Verdana"/>
            <w:sz w:val="20"/>
            <w:szCs w:val="20"/>
          </w:rPr>
          <w:fldChar w:fldCharType="separate"/>
        </w:r>
        <w:r w:rsidRPr="005975F6">
          <w:rPr>
            <w:rFonts w:ascii="Verdana" w:hAnsi="Verdana"/>
            <w:noProof/>
            <w:sz w:val="20"/>
            <w:szCs w:val="20"/>
          </w:rPr>
          <w:t>2</w:t>
        </w:r>
        <w:r w:rsidRPr="005975F6">
          <w:rPr>
            <w:rFonts w:ascii="Verdana" w:hAnsi="Verdana"/>
            <w:noProof/>
            <w:sz w:val="20"/>
            <w:szCs w:val="20"/>
          </w:rPr>
          <w:fldChar w:fldCharType="end"/>
        </w:r>
      </w:p>
    </w:sdtContent>
  </w:sdt>
  <w:p w14:paraId="32BC850E" w14:textId="77777777" w:rsidR="005975F6" w:rsidRDefault="00597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5895A" w14:textId="77777777" w:rsidR="00D57C18" w:rsidRDefault="00D57C18" w:rsidP="003E2CF8">
      <w:pPr>
        <w:spacing w:after="0" w:line="240" w:lineRule="auto"/>
      </w:pPr>
      <w:r>
        <w:separator/>
      </w:r>
    </w:p>
  </w:footnote>
  <w:footnote w:type="continuationSeparator" w:id="0">
    <w:p w14:paraId="2C12F585" w14:textId="77777777" w:rsidR="00D57C18" w:rsidRDefault="00D57C18" w:rsidP="003E2CF8">
      <w:pPr>
        <w:spacing w:after="0" w:line="240" w:lineRule="auto"/>
      </w:pPr>
      <w:r>
        <w:continuationSeparator/>
      </w:r>
    </w:p>
  </w:footnote>
  <w:footnote w:type="continuationNotice" w:id="1">
    <w:p w14:paraId="3880146E" w14:textId="77777777" w:rsidR="00D57C18" w:rsidRDefault="00D57C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849BD" w14:textId="4D8E8826" w:rsidR="003E2CF8" w:rsidRPr="003E2CF8" w:rsidRDefault="003E2CF8" w:rsidP="003E2CF8">
    <w:pPr>
      <w:pBdr>
        <w:top w:val="nil"/>
        <w:left w:val="nil"/>
        <w:bottom w:val="nil"/>
        <w:right w:val="nil"/>
        <w:between w:val="nil"/>
      </w:pBdr>
      <w:tabs>
        <w:tab w:val="center" w:pos="4680"/>
        <w:tab w:val="right" w:pos="9360"/>
      </w:tabs>
      <w:spacing w:after="0" w:line="240" w:lineRule="auto"/>
      <w:rPr>
        <w:rFonts w:ascii="Verdana" w:hAnsi="Verdana"/>
        <w:color w:val="000000"/>
        <w:sz w:val="20"/>
        <w:szCs w:val="20"/>
      </w:rPr>
    </w:pPr>
    <w:proofErr w:type="spellStart"/>
    <w:r w:rsidRPr="003E2CF8">
      <w:rPr>
        <w:rFonts w:ascii="Verdana" w:hAnsi="Verdana"/>
        <w:sz w:val="20"/>
        <w:szCs w:val="20"/>
      </w:rPr>
      <w:t>ResCDFI</w:t>
    </w:r>
    <w:proofErr w:type="spellEnd"/>
    <w:r w:rsidRPr="003E2CF8">
      <w:rPr>
        <w:rFonts w:ascii="Verdana" w:hAnsi="Verdana"/>
        <w:sz w:val="20"/>
        <w:szCs w:val="20"/>
      </w:rPr>
      <w:t xml:space="preserve">: Resilient Community Development Finance Initiative </w:t>
    </w:r>
    <w:r w:rsidRPr="003E2CF8">
      <w:rPr>
        <w:rFonts w:ascii="Verdana" w:hAnsi="Verdana"/>
        <w:sz w:val="20"/>
        <w:szCs w:val="20"/>
      </w:rPr>
      <w:tab/>
    </w:r>
    <w:r w:rsidRPr="003E2CF8">
      <w:rPr>
        <w:rFonts w:ascii="Verdana" w:hAnsi="Verdana"/>
        <w:color w:val="000000"/>
        <w:sz w:val="20"/>
        <w:szCs w:val="20"/>
      </w:rPr>
      <w:t>V2-2</w:t>
    </w:r>
    <w:r w:rsidR="00C72EC5">
      <w:rPr>
        <w:rFonts w:ascii="Verdana" w:hAnsi="Verdana"/>
        <w:color w:val="000000"/>
        <w:sz w:val="20"/>
        <w:szCs w:val="20"/>
      </w:rPr>
      <w:t>8</w:t>
    </w:r>
    <w:r w:rsidRPr="003E2CF8">
      <w:rPr>
        <w:rFonts w:ascii="Verdana" w:hAnsi="Verdana"/>
        <w:color w:val="000000"/>
        <w:sz w:val="20"/>
        <w:szCs w:val="20"/>
      </w:rPr>
      <w:t>-25</w:t>
    </w:r>
  </w:p>
  <w:p w14:paraId="54632EC0" w14:textId="77777777" w:rsidR="003E2CF8" w:rsidRDefault="003E2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621F2"/>
    <w:multiLevelType w:val="hybridMultilevel"/>
    <w:tmpl w:val="E73A52C8"/>
    <w:lvl w:ilvl="0" w:tplc="2C169AC0">
      <w:start w:val="1"/>
      <w:numFmt w:val="decimal"/>
      <w:lvlText w:val="%1."/>
      <w:lvlJc w:val="left"/>
      <w:pPr>
        <w:tabs>
          <w:tab w:val="num" w:pos="720"/>
        </w:tabs>
        <w:ind w:left="720" w:hanging="360"/>
      </w:pPr>
    </w:lvl>
    <w:lvl w:ilvl="1" w:tplc="351E1748" w:tentative="1">
      <w:start w:val="1"/>
      <w:numFmt w:val="decimal"/>
      <w:lvlText w:val="%2."/>
      <w:lvlJc w:val="left"/>
      <w:pPr>
        <w:tabs>
          <w:tab w:val="num" w:pos="1440"/>
        </w:tabs>
        <w:ind w:left="1440" w:hanging="360"/>
      </w:pPr>
    </w:lvl>
    <w:lvl w:ilvl="2" w:tplc="9B4C602A" w:tentative="1">
      <w:start w:val="1"/>
      <w:numFmt w:val="decimal"/>
      <w:lvlText w:val="%3."/>
      <w:lvlJc w:val="left"/>
      <w:pPr>
        <w:tabs>
          <w:tab w:val="num" w:pos="2160"/>
        </w:tabs>
        <w:ind w:left="2160" w:hanging="360"/>
      </w:pPr>
    </w:lvl>
    <w:lvl w:ilvl="3" w:tplc="BCCEAAC2" w:tentative="1">
      <w:start w:val="1"/>
      <w:numFmt w:val="decimal"/>
      <w:lvlText w:val="%4."/>
      <w:lvlJc w:val="left"/>
      <w:pPr>
        <w:tabs>
          <w:tab w:val="num" w:pos="2880"/>
        </w:tabs>
        <w:ind w:left="2880" w:hanging="360"/>
      </w:pPr>
    </w:lvl>
    <w:lvl w:ilvl="4" w:tplc="64DE30B6" w:tentative="1">
      <w:start w:val="1"/>
      <w:numFmt w:val="decimal"/>
      <w:lvlText w:val="%5."/>
      <w:lvlJc w:val="left"/>
      <w:pPr>
        <w:tabs>
          <w:tab w:val="num" w:pos="3600"/>
        </w:tabs>
        <w:ind w:left="3600" w:hanging="360"/>
      </w:pPr>
    </w:lvl>
    <w:lvl w:ilvl="5" w:tplc="2BFEFC3A" w:tentative="1">
      <w:start w:val="1"/>
      <w:numFmt w:val="decimal"/>
      <w:lvlText w:val="%6."/>
      <w:lvlJc w:val="left"/>
      <w:pPr>
        <w:tabs>
          <w:tab w:val="num" w:pos="4320"/>
        </w:tabs>
        <w:ind w:left="4320" w:hanging="360"/>
      </w:pPr>
    </w:lvl>
    <w:lvl w:ilvl="6" w:tplc="D6D2B606" w:tentative="1">
      <w:start w:val="1"/>
      <w:numFmt w:val="decimal"/>
      <w:lvlText w:val="%7."/>
      <w:lvlJc w:val="left"/>
      <w:pPr>
        <w:tabs>
          <w:tab w:val="num" w:pos="5040"/>
        </w:tabs>
        <w:ind w:left="5040" w:hanging="360"/>
      </w:pPr>
    </w:lvl>
    <w:lvl w:ilvl="7" w:tplc="9176D6B6" w:tentative="1">
      <w:start w:val="1"/>
      <w:numFmt w:val="decimal"/>
      <w:lvlText w:val="%8."/>
      <w:lvlJc w:val="left"/>
      <w:pPr>
        <w:tabs>
          <w:tab w:val="num" w:pos="5760"/>
        </w:tabs>
        <w:ind w:left="5760" w:hanging="360"/>
      </w:pPr>
    </w:lvl>
    <w:lvl w:ilvl="8" w:tplc="81ECB16E" w:tentative="1">
      <w:start w:val="1"/>
      <w:numFmt w:val="decimal"/>
      <w:lvlText w:val="%9."/>
      <w:lvlJc w:val="left"/>
      <w:pPr>
        <w:tabs>
          <w:tab w:val="num" w:pos="6480"/>
        </w:tabs>
        <w:ind w:left="6480" w:hanging="360"/>
      </w:pPr>
    </w:lvl>
  </w:abstractNum>
  <w:abstractNum w:abstractNumId="1" w15:restartNumberingAfterBreak="0">
    <w:nsid w:val="2FE82222"/>
    <w:multiLevelType w:val="hybridMultilevel"/>
    <w:tmpl w:val="A74A5A6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A8527B3"/>
    <w:multiLevelType w:val="hybridMultilevel"/>
    <w:tmpl w:val="5ED8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091A32"/>
    <w:multiLevelType w:val="hybridMultilevel"/>
    <w:tmpl w:val="6C52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9609105">
    <w:abstractNumId w:val="0"/>
  </w:num>
  <w:num w:numId="2" w16cid:durableId="1161432393">
    <w:abstractNumId w:val="2"/>
  </w:num>
  <w:num w:numId="3" w16cid:durableId="313684158">
    <w:abstractNumId w:val="3"/>
  </w:num>
  <w:num w:numId="4" w16cid:durableId="852567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A7B"/>
    <w:rsid w:val="000042CE"/>
    <w:rsid w:val="000114CD"/>
    <w:rsid w:val="00014B4E"/>
    <w:rsid w:val="00054043"/>
    <w:rsid w:val="000648A1"/>
    <w:rsid w:val="00085CA3"/>
    <w:rsid w:val="00086B20"/>
    <w:rsid w:val="0009369A"/>
    <w:rsid w:val="000A1F65"/>
    <w:rsid w:val="000B33BB"/>
    <w:rsid w:val="000C2E2A"/>
    <w:rsid w:val="000E260B"/>
    <w:rsid w:val="000E6BFE"/>
    <w:rsid w:val="000F09B1"/>
    <w:rsid w:val="000F7E0A"/>
    <w:rsid w:val="0010616C"/>
    <w:rsid w:val="001118EB"/>
    <w:rsid w:val="001163E2"/>
    <w:rsid w:val="00120A88"/>
    <w:rsid w:val="001302BC"/>
    <w:rsid w:val="00152952"/>
    <w:rsid w:val="00153A14"/>
    <w:rsid w:val="00165494"/>
    <w:rsid w:val="0016737A"/>
    <w:rsid w:val="00175BE1"/>
    <w:rsid w:val="00180347"/>
    <w:rsid w:val="00191F29"/>
    <w:rsid w:val="001968E4"/>
    <w:rsid w:val="001E7732"/>
    <w:rsid w:val="001F1E64"/>
    <w:rsid w:val="001F7763"/>
    <w:rsid w:val="00204FCD"/>
    <w:rsid w:val="002074C9"/>
    <w:rsid w:val="00217D51"/>
    <w:rsid w:val="00223E4D"/>
    <w:rsid w:val="00227747"/>
    <w:rsid w:val="002536F2"/>
    <w:rsid w:val="00270CA7"/>
    <w:rsid w:val="002740EC"/>
    <w:rsid w:val="0028232E"/>
    <w:rsid w:val="0028513C"/>
    <w:rsid w:val="00286034"/>
    <w:rsid w:val="00290005"/>
    <w:rsid w:val="002A1572"/>
    <w:rsid w:val="002A38A5"/>
    <w:rsid w:val="002B0B44"/>
    <w:rsid w:val="00300201"/>
    <w:rsid w:val="00304ABD"/>
    <w:rsid w:val="003117A1"/>
    <w:rsid w:val="00325727"/>
    <w:rsid w:val="003310C2"/>
    <w:rsid w:val="003313EE"/>
    <w:rsid w:val="00331D3F"/>
    <w:rsid w:val="00331F10"/>
    <w:rsid w:val="0033493C"/>
    <w:rsid w:val="00342570"/>
    <w:rsid w:val="00342F11"/>
    <w:rsid w:val="00345F3D"/>
    <w:rsid w:val="0035077A"/>
    <w:rsid w:val="0035177A"/>
    <w:rsid w:val="003557BC"/>
    <w:rsid w:val="003610A8"/>
    <w:rsid w:val="00373E86"/>
    <w:rsid w:val="00374026"/>
    <w:rsid w:val="00376BA5"/>
    <w:rsid w:val="003827DA"/>
    <w:rsid w:val="00391DD1"/>
    <w:rsid w:val="003A55AB"/>
    <w:rsid w:val="003A77FB"/>
    <w:rsid w:val="003B3C3D"/>
    <w:rsid w:val="003D7FA1"/>
    <w:rsid w:val="003E195A"/>
    <w:rsid w:val="003E2CF8"/>
    <w:rsid w:val="003F2425"/>
    <w:rsid w:val="003F7DFA"/>
    <w:rsid w:val="004031C1"/>
    <w:rsid w:val="004428D7"/>
    <w:rsid w:val="004510CF"/>
    <w:rsid w:val="00454829"/>
    <w:rsid w:val="00486641"/>
    <w:rsid w:val="0049315C"/>
    <w:rsid w:val="00495A9F"/>
    <w:rsid w:val="004A0635"/>
    <w:rsid w:val="004A2ECC"/>
    <w:rsid w:val="004B70BB"/>
    <w:rsid w:val="004F03C2"/>
    <w:rsid w:val="0050010C"/>
    <w:rsid w:val="00510700"/>
    <w:rsid w:val="005158A9"/>
    <w:rsid w:val="005172ED"/>
    <w:rsid w:val="005203F8"/>
    <w:rsid w:val="00535BA8"/>
    <w:rsid w:val="00537B1A"/>
    <w:rsid w:val="005417A5"/>
    <w:rsid w:val="00541B07"/>
    <w:rsid w:val="00557068"/>
    <w:rsid w:val="00571740"/>
    <w:rsid w:val="005740D9"/>
    <w:rsid w:val="00577474"/>
    <w:rsid w:val="005835B0"/>
    <w:rsid w:val="0059045C"/>
    <w:rsid w:val="005975F6"/>
    <w:rsid w:val="005A5CD5"/>
    <w:rsid w:val="005B249F"/>
    <w:rsid w:val="005B6827"/>
    <w:rsid w:val="005C4D85"/>
    <w:rsid w:val="005D0457"/>
    <w:rsid w:val="005E03D4"/>
    <w:rsid w:val="005E3110"/>
    <w:rsid w:val="005F1350"/>
    <w:rsid w:val="005F7781"/>
    <w:rsid w:val="00607182"/>
    <w:rsid w:val="00614999"/>
    <w:rsid w:val="00624F37"/>
    <w:rsid w:val="00647A1C"/>
    <w:rsid w:val="00650DEB"/>
    <w:rsid w:val="006646E4"/>
    <w:rsid w:val="0068666A"/>
    <w:rsid w:val="006A320A"/>
    <w:rsid w:val="006A54C9"/>
    <w:rsid w:val="006B0C51"/>
    <w:rsid w:val="0071761E"/>
    <w:rsid w:val="00732A34"/>
    <w:rsid w:val="00732BE3"/>
    <w:rsid w:val="00741682"/>
    <w:rsid w:val="0075782B"/>
    <w:rsid w:val="00757E8D"/>
    <w:rsid w:val="00760B56"/>
    <w:rsid w:val="00762238"/>
    <w:rsid w:val="00765F11"/>
    <w:rsid w:val="0076652B"/>
    <w:rsid w:val="0076757F"/>
    <w:rsid w:val="007B7BED"/>
    <w:rsid w:val="007F0F34"/>
    <w:rsid w:val="00810C03"/>
    <w:rsid w:val="00814484"/>
    <w:rsid w:val="00820801"/>
    <w:rsid w:val="008246C0"/>
    <w:rsid w:val="00826BDD"/>
    <w:rsid w:val="00835945"/>
    <w:rsid w:val="0086455B"/>
    <w:rsid w:val="0087594F"/>
    <w:rsid w:val="00892A56"/>
    <w:rsid w:val="00893967"/>
    <w:rsid w:val="008A3AED"/>
    <w:rsid w:val="008A4CB9"/>
    <w:rsid w:val="008B1D72"/>
    <w:rsid w:val="008B2419"/>
    <w:rsid w:val="008C03BF"/>
    <w:rsid w:val="008D5DE6"/>
    <w:rsid w:val="009029BE"/>
    <w:rsid w:val="0092613C"/>
    <w:rsid w:val="00927BFB"/>
    <w:rsid w:val="00937857"/>
    <w:rsid w:val="009554F8"/>
    <w:rsid w:val="0098110F"/>
    <w:rsid w:val="00984293"/>
    <w:rsid w:val="009859B8"/>
    <w:rsid w:val="009922EE"/>
    <w:rsid w:val="009A46D0"/>
    <w:rsid w:val="009B565E"/>
    <w:rsid w:val="009C1ED2"/>
    <w:rsid w:val="009F0E4E"/>
    <w:rsid w:val="009F533D"/>
    <w:rsid w:val="00A0238A"/>
    <w:rsid w:val="00A023FD"/>
    <w:rsid w:val="00A0244A"/>
    <w:rsid w:val="00A0397E"/>
    <w:rsid w:val="00A04DC9"/>
    <w:rsid w:val="00A410BA"/>
    <w:rsid w:val="00A42865"/>
    <w:rsid w:val="00A52B02"/>
    <w:rsid w:val="00A7105E"/>
    <w:rsid w:val="00AB1513"/>
    <w:rsid w:val="00AB3978"/>
    <w:rsid w:val="00AB480C"/>
    <w:rsid w:val="00AB6086"/>
    <w:rsid w:val="00AD1236"/>
    <w:rsid w:val="00AD4884"/>
    <w:rsid w:val="00AE3DB6"/>
    <w:rsid w:val="00B03725"/>
    <w:rsid w:val="00B146E7"/>
    <w:rsid w:val="00B34F69"/>
    <w:rsid w:val="00B620C4"/>
    <w:rsid w:val="00B665CF"/>
    <w:rsid w:val="00B85315"/>
    <w:rsid w:val="00B9165E"/>
    <w:rsid w:val="00BA5B58"/>
    <w:rsid w:val="00BB2F28"/>
    <w:rsid w:val="00BC1C64"/>
    <w:rsid w:val="00C06DDC"/>
    <w:rsid w:val="00C0734D"/>
    <w:rsid w:val="00C1191D"/>
    <w:rsid w:val="00C34D8E"/>
    <w:rsid w:val="00C36505"/>
    <w:rsid w:val="00C37DCA"/>
    <w:rsid w:val="00C44C66"/>
    <w:rsid w:val="00C56F84"/>
    <w:rsid w:val="00C72C94"/>
    <w:rsid w:val="00C72EC5"/>
    <w:rsid w:val="00C84513"/>
    <w:rsid w:val="00C869DE"/>
    <w:rsid w:val="00C94F5D"/>
    <w:rsid w:val="00CA1ED5"/>
    <w:rsid w:val="00CA60BF"/>
    <w:rsid w:val="00CB1747"/>
    <w:rsid w:val="00CB3F81"/>
    <w:rsid w:val="00CD675D"/>
    <w:rsid w:val="00CF0190"/>
    <w:rsid w:val="00D049C9"/>
    <w:rsid w:val="00D06AE1"/>
    <w:rsid w:val="00D31F43"/>
    <w:rsid w:val="00D4148E"/>
    <w:rsid w:val="00D45F45"/>
    <w:rsid w:val="00D544BA"/>
    <w:rsid w:val="00D57C18"/>
    <w:rsid w:val="00D6052C"/>
    <w:rsid w:val="00D666DB"/>
    <w:rsid w:val="00D80873"/>
    <w:rsid w:val="00D820B7"/>
    <w:rsid w:val="00D95295"/>
    <w:rsid w:val="00DA525F"/>
    <w:rsid w:val="00DB2EF5"/>
    <w:rsid w:val="00DB5F9F"/>
    <w:rsid w:val="00DE0791"/>
    <w:rsid w:val="00E04193"/>
    <w:rsid w:val="00E062AB"/>
    <w:rsid w:val="00E1199B"/>
    <w:rsid w:val="00E11EE8"/>
    <w:rsid w:val="00E12888"/>
    <w:rsid w:val="00E129AD"/>
    <w:rsid w:val="00E20764"/>
    <w:rsid w:val="00E25A58"/>
    <w:rsid w:val="00E46FFE"/>
    <w:rsid w:val="00E519B2"/>
    <w:rsid w:val="00E55D0C"/>
    <w:rsid w:val="00E636F6"/>
    <w:rsid w:val="00E96D33"/>
    <w:rsid w:val="00EA381C"/>
    <w:rsid w:val="00EA5843"/>
    <w:rsid w:val="00EB10D8"/>
    <w:rsid w:val="00EB4018"/>
    <w:rsid w:val="00ED25D8"/>
    <w:rsid w:val="00EE7C84"/>
    <w:rsid w:val="00EF4451"/>
    <w:rsid w:val="00EF4D90"/>
    <w:rsid w:val="00F05449"/>
    <w:rsid w:val="00F061C4"/>
    <w:rsid w:val="00F11D6E"/>
    <w:rsid w:val="00F16827"/>
    <w:rsid w:val="00F26570"/>
    <w:rsid w:val="00F27E92"/>
    <w:rsid w:val="00F35892"/>
    <w:rsid w:val="00F505EA"/>
    <w:rsid w:val="00F63D07"/>
    <w:rsid w:val="00F647B7"/>
    <w:rsid w:val="00F75D1B"/>
    <w:rsid w:val="00F7799C"/>
    <w:rsid w:val="00FA0D01"/>
    <w:rsid w:val="00FD0A7B"/>
    <w:rsid w:val="00FD0C59"/>
    <w:rsid w:val="00FD5B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80CC2"/>
  <w15:chartTrackingRefBased/>
  <w15:docId w15:val="{67FC9D48-CD89-4A91-B2F0-9ABCBC76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0A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0A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0A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0A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0A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0A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0A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0A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0A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A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0A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0A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0A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0A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0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0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0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0A7B"/>
    <w:rPr>
      <w:rFonts w:eastAsiaTheme="majorEastAsia" w:cstheme="majorBidi"/>
      <w:color w:val="272727" w:themeColor="text1" w:themeTint="D8"/>
    </w:rPr>
  </w:style>
  <w:style w:type="paragraph" w:styleId="Title">
    <w:name w:val="Title"/>
    <w:basedOn w:val="Normal"/>
    <w:next w:val="Normal"/>
    <w:link w:val="TitleChar"/>
    <w:uiPriority w:val="10"/>
    <w:qFormat/>
    <w:rsid w:val="00FD0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A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A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0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0A7B"/>
    <w:pPr>
      <w:spacing w:before="160"/>
      <w:jc w:val="center"/>
    </w:pPr>
    <w:rPr>
      <w:i/>
      <w:iCs/>
      <w:color w:val="404040" w:themeColor="text1" w:themeTint="BF"/>
    </w:rPr>
  </w:style>
  <w:style w:type="character" w:customStyle="1" w:styleId="QuoteChar">
    <w:name w:val="Quote Char"/>
    <w:basedOn w:val="DefaultParagraphFont"/>
    <w:link w:val="Quote"/>
    <w:uiPriority w:val="29"/>
    <w:rsid w:val="00FD0A7B"/>
    <w:rPr>
      <w:i/>
      <w:iCs/>
      <w:color w:val="404040" w:themeColor="text1" w:themeTint="BF"/>
    </w:rPr>
  </w:style>
  <w:style w:type="paragraph" w:styleId="ListParagraph">
    <w:name w:val="List Paragraph"/>
    <w:basedOn w:val="Normal"/>
    <w:uiPriority w:val="34"/>
    <w:qFormat/>
    <w:rsid w:val="00FD0A7B"/>
    <w:pPr>
      <w:ind w:left="720"/>
      <w:contextualSpacing/>
    </w:pPr>
  </w:style>
  <w:style w:type="character" w:styleId="IntenseEmphasis">
    <w:name w:val="Intense Emphasis"/>
    <w:basedOn w:val="DefaultParagraphFont"/>
    <w:uiPriority w:val="21"/>
    <w:qFormat/>
    <w:rsid w:val="00FD0A7B"/>
    <w:rPr>
      <w:i/>
      <w:iCs/>
      <w:color w:val="0F4761" w:themeColor="accent1" w:themeShade="BF"/>
    </w:rPr>
  </w:style>
  <w:style w:type="paragraph" w:styleId="IntenseQuote">
    <w:name w:val="Intense Quote"/>
    <w:basedOn w:val="Normal"/>
    <w:next w:val="Normal"/>
    <w:link w:val="IntenseQuoteChar"/>
    <w:uiPriority w:val="30"/>
    <w:qFormat/>
    <w:rsid w:val="00FD0A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0A7B"/>
    <w:rPr>
      <w:i/>
      <w:iCs/>
      <w:color w:val="0F4761" w:themeColor="accent1" w:themeShade="BF"/>
    </w:rPr>
  </w:style>
  <w:style w:type="character" w:styleId="IntenseReference">
    <w:name w:val="Intense Reference"/>
    <w:basedOn w:val="DefaultParagraphFont"/>
    <w:uiPriority w:val="32"/>
    <w:qFormat/>
    <w:rsid w:val="00FD0A7B"/>
    <w:rPr>
      <w:b/>
      <w:bCs/>
      <w:smallCaps/>
      <w:color w:val="0F4761" w:themeColor="accent1" w:themeShade="BF"/>
      <w:spacing w:val="5"/>
    </w:rPr>
  </w:style>
  <w:style w:type="paragraph" w:styleId="Header">
    <w:name w:val="header"/>
    <w:basedOn w:val="Normal"/>
    <w:link w:val="HeaderChar"/>
    <w:uiPriority w:val="99"/>
    <w:unhideWhenUsed/>
    <w:rsid w:val="003E2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CF8"/>
  </w:style>
  <w:style w:type="paragraph" w:styleId="Footer">
    <w:name w:val="footer"/>
    <w:basedOn w:val="Normal"/>
    <w:link w:val="FooterChar"/>
    <w:uiPriority w:val="99"/>
    <w:unhideWhenUsed/>
    <w:rsid w:val="003E2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CF8"/>
  </w:style>
  <w:style w:type="character" w:styleId="CommentReference">
    <w:name w:val="annotation reference"/>
    <w:basedOn w:val="DefaultParagraphFont"/>
    <w:uiPriority w:val="99"/>
    <w:semiHidden/>
    <w:unhideWhenUsed/>
    <w:rsid w:val="00741682"/>
    <w:rPr>
      <w:sz w:val="16"/>
      <w:szCs w:val="16"/>
    </w:rPr>
  </w:style>
  <w:style w:type="paragraph" w:styleId="CommentText">
    <w:name w:val="annotation text"/>
    <w:basedOn w:val="Normal"/>
    <w:link w:val="CommentTextChar"/>
    <w:uiPriority w:val="99"/>
    <w:unhideWhenUsed/>
    <w:rsid w:val="00741682"/>
    <w:pPr>
      <w:spacing w:line="240" w:lineRule="auto"/>
    </w:pPr>
    <w:rPr>
      <w:sz w:val="20"/>
      <w:szCs w:val="20"/>
    </w:rPr>
  </w:style>
  <w:style w:type="character" w:customStyle="1" w:styleId="CommentTextChar">
    <w:name w:val="Comment Text Char"/>
    <w:basedOn w:val="DefaultParagraphFont"/>
    <w:link w:val="CommentText"/>
    <w:uiPriority w:val="99"/>
    <w:rsid w:val="00741682"/>
    <w:rPr>
      <w:sz w:val="20"/>
      <w:szCs w:val="20"/>
    </w:rPr>
  </w:style>
  <w:style w:type="paragraph" w:styleId="Revision">
    <w:name w:val="Revision"/>
    <w:hidden/>
    <w:uiPriority w:val="99"/>
    <w:semiHidden/>
    <w:rsid w:val="00647A1C"/>
    <w:pPr>
      <w:spacing w:after="0" w:line="240" w:lineRule="auto"/>
    </w:pPr>
  </w:style>
  <w:style w:type="paragraph" w:styleId="CommentSubject">
    <w:name w:val="annotation subject"/>
    <w:basedOn w:val="CommentText"/>
    <w:next w:val="CommentText"/>
    <w:link w:val="CommentSubjectChar"/>
    <w:uiPriority w:val="99"/>
    <w:semiHidden/>
    <w:unhideWhenUsed/>
    <w:rsid w:val="00647A1C"/>
    <w:rPr>
      <w:b/>
      <w:bCs/>
    </w:rPr>
  </w:style>
  <w:style w:type="character" w:customStyle="1" w:styleId="CommentSubjectChar">
    <w:name w:val="Comment Subject Char"/>
    <w:basedOn w:val="CommentTextChar"/>
    <w:link w:val="CommentSubject"/>
    <w:uiPriority w:val="99"/>
    <w:semiHidden/>
    <w:rsid w:val="00647A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246578">
      <w:bodyDiv w:val="1"/>
      <w:marLeft w:val="0"/>
      <w:marRight w:val="0"/>
      <w:marTop w:val="0"/>
      <w:marBottom w:val="0"/>
      <w:divBdr>
        <w:top w:val="none" w:sz="0" w:space="0" w:color="auto"/>
        <w:left w:val="none" w:sz="0" w:space="0" w:color="auto"/>
        <w:bottom w:val="none" w:sz="0" w:space="0" w:color="auto"/>
        <w:right w:val="none" w:sz="0" w:space="0" w:color="auto"/>
      </w:divBdr>
    </w:div>
    <w:div w:id="753434553">
      <w:bodyDiv w:val="1"/>
      <w:marLeft w:val="0"/>
      <w:marRight w:val="0"/>
      <w:marTop w:val="0"/>
      <w:marBottom w:val="0"/>
      <w:divBdr>
        <w:top w:val="none" w:sz="0" w:space="0" w:color="auto"/>
        <w:left w:val="none" w:sz="0" w:space="0" w:color="auto"/>
        <w:bottom w:val="none" w:sz="0" w:space="0" w:color="auto"/>
        <w:right w:val="none" w:sz="0" w:space="0" w:color="auto"/>
      </w:divBdr>
      <w:divsChild>
        <w:div w:id="23406635">
          <w:marLeft w:val="0"/>
          <w:marRight w:val="0"/>
          <w:marTop w:val="0"/>
          <w:marBottom w:val="240"/>
          <w:divBdr>
            <w:top w:val="none" w:sz="0" w:space="0" w:color="auto"/>
            <w:left w:val="none" w:sz="0" w:space="0" w:color="auto"/>
            <w:bottom w:val="none" w:sz="0" w:space="0" w:color="auto"/>
            <w:right w:val="none" w:sz="0" w:space="0" w:color="auto"/>
          </w:divBdr>
        </w:div>
        <w:div w:id="111825757">
          <w:marLeft w:val="0"/>
          <w:marRight w:val="0"/>
          <w:marTop w:val="0"/>
          <w:marBottom w:val="240"/>
          <w:divBdr>
            <w:top w:val="none" w:sz="0" w:space="0" w:color="auto"/>
            <w:left w:val="none" w:sz="0" w:space="0" w:color="auto"/>
            <w:bottom w:val="none" w:sz="0" w:space="0" w:color="auto"/>
            <w:right w:val="none" w:sz="0" w:space="0" w:color="auto"/>
          </w:divBdr>
        </w:div>
        <w:div w:id="277227566">
          <w:marLeft w:val="0"/>
          <w:marRight w:val="0"/>
          <w:marTop w:val="0"/>
          <w:marBottom w:val="240"/>
          <w:divBdr>
            <w:top w:val="none" w:sz="0" w:space="0" w:color="auto"/>
            <w:left w:val="none" w:sz="0" w:space="0" w:color="auto"/>
            <w:bottom w:val="none" w:sz="0" w:space="0" w:color="auto"/>
            <w:right w:val="none" w:sz="0" w:space="0" w:color="auto"/>
          </w:divBdr>
        </w:div>
        <w:div w:id="515266917">
          <w:marLeft w:val="0"/>
          <w:marRight w:val="0"/>
          <w:marTop w:val="0"/>
          <w:marBottom w:val="240"/>
          <w:divBdr>
            <w:top w:val="none" w:sz="0" w:space="0" w:color="auto"/>
            <w:left w:val="none" w:sz="0" w:space="0" w:color="auto"/>
            <w:bottom w:val="none" w:sz="0" w:space="0" w:color="auto"/>
            <w:right w:val="none" w:sz="0" w:space="0" w:color="auto"/>
          </w:divBdr>
        </w:div>
        <w:div w:id="642852125">
          <w:marLeft w:val="0"/>
          <w:marRight w:val="0"/>
          <w:marTop w:val="0"/>
          <w:marBottom w:val="240"/>
          <w:divBdr>
            <w:top w:val="none" w:sz="0" w:space="0" w:color="auto"/>
            <w:left w:val="none" w:sz="0" w:space="0" w:color="auto"/>
            <w:bottom w:val="none" w:sz="0" w:space="0" w:color="auto"/>
            <w:right w:val="none" w:sz="0" w:space="0" w:color="auto"/>
          </w:divBdr>
        </w:div>
        <w:div w:id="776414991">
          <w:marLeft w:val="0"/>
          <w:marRight w:val="0"/>
          <w:marTop w:val="0"/>
          <w:marBottom w:val="240"/>
          <w:divBdr>
            <w:top w:val="none" w:sz="0" w:space="0" w:color="auto"/>
            <w:left w:val="none" w:sz="0" w:space="0" w:color="auto"/>
            <w:bottom w:val="none" w:sz="0" w:space="0" w:color="auto"/>
            <w:right w:val="none" w:sz="0" w:space="0" w:color="auto"/>
          </w:divBdr>
        </w:div>
        <w:div w:id="802842975">
          <w:marLeft w:val="0"/>
          <w:marRight w:val="0"/>
          <w:marTop w:val="0"/>
          <w:marBottom w:val="240"/>
          <w:divBdr>
            <w:top w:val="none" w:sz="0" w:space="0" w:color="auto"/>
            <w:left w:val="none" w:sz="0" w:space="0" w:color="auto"/>
            <w:bottom w:val="none" w:sz="0" w:space="0" w:color="auto"/>
            <w:right w:val="none" w:sz="0" w:space="0" w:color="auto"/>
          </w:divBdr>
        </w:div>
        <w:div w:id="1737312716">
          <w:marLeft w:val="0"/>
          <w:marRight w:val="0"/>
          <w:marTop w:val="0"/>
          <w:marBottom w:val="240"/>
          <w:divBdr>
            <w:top w:val="none" w:sz="0" w:space="0" w:color="auto"/>
            <w:left w:val="none" w:sz="0" w:space="0" w:color="auto"/>
            <w:bottom w:val="none" w:sz="0" w:space="0" w:color="auto"/>
            <w:right w:val="none" w:sz="0" w:space="0" w:color="auto"/>
          </w:divBdr>
        </w:div>
        <w:div w:id="2096701022">
          <w:marLeft w:val="0"/>
          <w:marRight w:val="0"/>
          <w:marTop w:val="0"/>
          <w:marBottom w:val="240"/>
          <w:divBdr>
            <w:top w:val="none" w:sz="0" w:space="0" w:color="auto"/>
            <w:left w:val="none" w:sz="0" w:space="0" w:color="auto"/>
            <w:bottom w:val="none" w:sz="0" w:space="0" w:color="auto"/>
            <w:right w:val="none" w:sz="0" w:space="0" w:color="auto"/>
          </w:divBdr>
        </w:div>
        <w:div w:id="2147163453">
          <w:marLeft w:val="0"/>
          <w:marRight w:val="0"/>
          <w:marTop w:val="0"/>
          <w:marBottom w:val="240"/>
          <w:divBdr>
            <w:top w:val="none" w:sz="0" w:space="0" w:color="auto"/>
            <w:left w:val="none" w:sz="0" w:space="0" w:color="auto"/>
            <w:bottom w:val="none" w:sz="0" w:space="0" w:color="auto"/>
            <w:right w:val="none" w:sz="0" w:space="0" w:color="auto"/>
          </w:divBdr>
        </w:div>
      </w:divsChild>
    </w:div>
    <w:div w:id="186104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b0acd4-41fa-4ee5-ab57-b2004daf515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6965B8E4769F94C8E022A99FD2F6BE3" ma:contentTypeVersion="13" ma:contentTypeDescription="Create a new document." ma:contentTypeScope="" ma:versionID="645d1fb58e619aa4ffec57ccc33f9c5f">
  <xsd:schema xmlns:xsd="http://www.w3.org/2001/XMLSchema" xmlns:xs="http://www.w3.org/2001/XMLSchema" xmlns:p="http://schemas.microsoft.com/office/2006/metadata/properties" xmlns:ns2="04b0acd4-41fa-4ee5-ab57-b2004daf515d" xmlns:ns3="8935d97b-4d2d-4643-8b80-ebe19b59ec53" targetNamespace="http://schemas.microsoft.com/office/2006/metadata/properties" ma:root="true" ma:fieldsID="ded64beaaba8f71b0cd843036c5b4c76" ns2:_="" ns3:_="">
    <xsd:import namespace="04b0acd4-41fa-4ee5-ab57-b2004daf515d"/>
    <xsd:import namespace="8935d97b-4d2d-4643-8b80-ebe19b59ec53"/>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0acd4-41fa-4ee5-ab57-b2004daf515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04022ad-ef34-4d1e-9200-18c9974f9601"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35d97b-4d2d-4643-8b80-ebe19b59ec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41EEEC-F82E-4256-9881-1D27CD34453F}">
  <ds:schemaRefs>
    <ds:schemaRef ds:uri="http://schemas.microsoft.com/office/2006/metadata/properties"/>
    <ds:schemaRef ds:uri="http://schemas.microsoft.com/office/infopath/2007/PartnerControls"/>
    <ds:schemaRef ds:uri="http://schemas.microsoft.com/sharepoint/v3"/>
    <ds:schemaRef ds:uri="abd9cd9c-187c-4ee4-89ae-8d54e65da34f"/>
    <ds:schemaRef ds:uri="7267598f-5e63-49d9-92d4-5fd6e580a803"/>
  </ds:schemaRefs>
</ds:datastoreItem>
</file>

<file path=customXml/itemProps2.xml><?xml version="1.0" encoding="utf-8"?>
<ds:datastoreItem xmlns:ds="http://schemas.openxmlformats.org/officeDocument/2006/customXml" ds:itemID="{947D63F9-FF5D-44E2-9650-B9E1F097711E}">
  <ds:schemaRefs>
    <ds:schemaRef ds:uri="http://schemas.openxmlformats.org/officeDocument/2006/bibliography"/>
  </ds:schemaRefs>
</ds:datastoreItem>
</file>

<file path=customXml/itemProps3.xml><?xml version="1.0" encoding="utf-8"?>
<ds:datastoreItem xmlns:ds="http://schemas.openxmlformats.org/officeDocument/2006/customXml" ds:itemID="{6642ACC5-6ABB-4666-8AD7-953419F85990}"/>
</file>

<file path=customXml/itemProps4.xml><?xml version="1.0" encoding="utf-8"?>
<ds:datastoreItem xmlns:ds="http://schemas.openxmlformats.org/officeDocument/2006/customXml" ds:itemID="{3855605E-CA89-4B08-BBE1-5654000C6F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7</Pages>
  <Words>2053</Words>
  <Characters>11704</Characters>
  <Application>Microsoft Office Word</Application>
  <DocSecurity>0</DocSecurity>
  <Lines>97</Lines>
  <Paragraphs>27</Paragraphs>
  <ScaleCrop>false</ScaleCrop>
  <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Johnson</dc:creator>
  <cp:keywords/>
  <dc:description/>
  <cp:lastModifiedBy>Hannah Vargason</cp:lastModifiedBy>
  <cp:revision>104</cp:revision>
  <dcterms:created xsi:type="dcterms:W3CDTF">2025-02-27T00:01:00Z</dcterms:created>
  <dcterms:modified xsi:type="dcterms:W3CDTF">2025-02-28T19:31:00Z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0x01010066965B8E4769F94C8E022A99FD2F6BE3</vt:lpwstr>
  </property>
  <property fmtid="{D5CDD505-2E9C-101B-9397-08002B2CF9AE}" pid="3" name="MediaServiceImageTags">
    <vt:lpwstr/>
  </property>
</Properties>
</file>